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E60D85" w14:textId="77777777" w:rsidR="00CF16C0" w:rsidRPr="00E5154D" w:rsidRDefault="00CF16C0" w:rsidP="00DD5657">
      <w:pPr>
        <w:spacing w:after="160" w:line="278" w:lineRule="auto"/>
        <w:jc w:val="center"/>
        <w:rPr>
          <w:rFonts w:ascii="Aptos" w:eastAsia="Aptos" w:hAnsi="Aptos"/>
          <w:bCs/>
          <w:color w:val="0070C0"/>
          <w:kern w:val="2"/>
          <w:sz w:val="28"/>
          <w:szCs w:val="28"/>
          <w:lang w:val="es-ES"/>
        </w:rPr>
      </w:pPr>
      <w:permStart w:id="675892880" w:edGrp="everyone"/>
      <w:permEnd w:id="675892880"/>
      <w:r w:rsidRPr="00E5154D">
        <w:rPr>
          <w:rFonts w:ascii="Aptos" w:eastAsia="Aptos" w:hAnsi="Aptos"/>
          <w:bCs/>
          <w:color w:val="0070C0"/>
          <w:kern w:val="2"/>
          <w:sz w:val="28"/>
          <w:szCs w:val="28"/>
          <w:lang w:val="es-ES"/>
        </w:rPr>
        <w:t>Política de VETGENOMICS.</w:t>
      </w:r>
    </w:p>
    <w:p w14:paraId="350C9F12" w14:textId="2A677506" w:rsidR="00CF16C0" w:rsidRDefault="00E5154D" w:rsidP="00DD5657">
      <w:pPr>
        <w:spacing w:after="0" w:line="312" w:lineRule="auto"/>
        <w:jc w:val="center"/>
        <w:rPr>
          <w:rFonts w:ascii="Arial" w:hAnsi="Arial" w:cs="Arial"/>
          <w:bCs/>
          <w:sz w:val="20"/>
          <w:szCs w:val="20"/>
          <w:lang w:val="es-ES"/>
        </w:rPr>
      </w:pPr>
      <w:r w:rsidRPr="00E5154D">
        <w:rPr>
          <w:rFonts w:ascii="Arial" w:hAnsi="Arial" w:cs="Arial"/>
          <w:bCs/>
          <w:sz w:val="20"/>
          <w:szCs w:val="20"/>
          <w:lang w:val="es-ES"/>
        </w:rPr>
        <w:t xml:space="preserve">Incluye las políticas de: CALIDAD, ÉTICA, LABORAL, MEDIOAMBIENTAL y SEGURIDAD DE LA INFORMACIÓN  </w:t>
      </w:r>
    </w:p>
    <w:p w14:paraId="6CB5E1B3" w14:textId="77777777" w:rsidR="00E5154D" w:rsidRPr="00E5154D" w:rsidRDefault="00E5154D" w:rsidP="00DD5657">
      <w:pPr>
        <w:spacing w:after="0" w:line="312" w:lineRule="auto"/>
        <w:jc w:val="center"/>
        <w:rPr>
          <w:rFonts w:ascii="Arial" w:hAnsi="Arial" w:cs="Arial"/>
          <w:bCs/>
          <w:sz w:val="20"/>
          <w:szCs w:val="20"/>
          <w:lang w:val="es-ES"/>
        </w:rPr>
      </w:pPr>
    </w:p>
    <w:p w14:paraId="08C5CC50" w14:textId="77777777" w:rsidR="00E5154D" w:rsidRDefault="00E5154D" w:rsidP="00E5154D">
      <w:pPr>
        <w:spacing w:after="0" w:line="312" w:lineRule="auto"/>
        <w:jc w:val="both"/>
        <w:rPr>
          <w:rFonts w:ascii="Aptos" w:eastAsia="Aptos" w:hAnsi="Aptos"/>
          <w:b w:val="0"/>
          <w:kern w:val="2"/>
          <w:lang w:val="es-ES"/>
        </w:rPr>
      </w:pPr>
      <w:r w:rsidRPr="00E5154D">
        <w:rPr>
          <w:rFonts w:ascii="Aptos" w:eastAsia="Aptos" w:hAnsi="Aptos"/>
          <w:b w:val="0"/>
          <w:kern w:val="2"/>
          <w:lang w:val="es-ES"/>
        </w:rPr>
        <w:t xml:space="preserve">La visión de VETGENOMICS es ser un referente en el diagnóstico genético y un socio de elección en el desarrollo de ensayos a medida, optimización, validación y transferencia de tecnología en el campo de la genómica. Con este propósito, nuestra misión es poner al servicio de nuestros clientes nuestra curiosidad científica, experiencia académica, trato personalizado y capacidad de innovación para ofrecer un producto de calidad, adaptado a la necesidad de cada cliente en particular, y establecemos los siguientes valores: </w:t>
      </w:r>
    </w:p>
    <w:p w14:paraId="17BC438B"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Posicionamiento de excelencia en innovación y en el conocimiento adquirido en la Universidad.  </w:t>
      </w:r>
    </w:p>
    <w:p w14:paraId="2C77E74A"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Potenciar las nuevas tecnologías para incrementar el valor añadido de nuestros clientes.  </w:t>
      </w:r>
    </w:p>
    <w:p w14:paraId="0EF0D9C7"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Favorecer la innovación tecnológica estableciendo alianzas estratégicas con la industria y los centros de investigación.  </w:t>
      </w:r>
    </w:p>
    <w:p w14:paraId="48DF5D3E"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La calidad como mejora continua, así como el cumplimiento legal, con la participación activa de los profesionales y con un enfoque a riesgos y partes interesadas.  </w:t>
      </w:r>
    </w:p>
    <w:p w14:paraId="3C08E4F9"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Garantizar la integridad de los datos, la seguridad informática y la imparcialidad de los resultados.  </w:t>
      </w:r>
    </w:p>
    <w:p w14:paraId="3C44E8F1" w14:textId="77777777" w:rsidR="00E5154D" w:rsidRPr="00E5154D" w:rsidRDefault="00E5154D" w:rsidP="00E5154D">
      <w:pPr>
        <w:numPr>
          <w:ilvl w:val="0"/>
          <w:numId w:val="28"/>
        </w:numPr>
        <w:spacing w:before="100" w:beforeAutospacing="1" w:after="100" w:afterAutospacing="1" w:line="312" w:lineRule="auto"/>
        <w:ind w:left="714" w:hanging="357"/>
        <w:jc w:val="both"/>
        <w:rPr>
          <w:rFonts w:asciiTheme="minorHAnsi" w:eastAsia="Times New Roman" w:hAnsiTheme="minorHAnsi"/>
          <w:b w:val="0"/>
          <w:lang w:eastAsia="en-GB"/>
        </w:rPr>
      </w:pPr>
      <w:r w:rsidRPr="00E5154D">
        <w:rPr>
          <w:rFonts w:asciiTheme="minorHAnsi" w:eastAsia="Times New Roman" w:hAnsiTheme="minorHAnsi"/>
          <w:b w:val="0"/>
          <w:lang w:eastAsia="en-GB"/>
        </w:rPr>
        <w:t xml:space="preserve">Personalización del trato al cliente para lograr la máxima satisfacción.  </w:t>
      </w:r>
    </w:p>
    <w:p w14:paraId="53EC4E21" w14:textId="77777777" w:rsidR="00CF16C0" w:rsidRPr="00E5154D" w:rsidRDefault="00CF16C0" w:rsidP="00965B03">
      <w:pPr>
        <w:spacing w:after="0" w:line="312" w:lineRule="auto"/>
        <w:jc w:val="both"/>
        <w:rPr>
          <w:rFonts w:ascii="Aptos" w:eastAsia="Aptos" w:hAnsi="Aptos"/>
          <w:b w:val="0"/>
          <w:kern w:val="2"/>
        </w:rPr>
      </w:pPr>
    </w:p>
    <w:p w14:paraId="1403A509" w14:textId="77777777" w:rsidR="00E5154D" w:rsidRPr="00E5154D" w:rsidRDefault="00E5154D" w:rsidP="00E5154D">
      <w:pPr>
        <w:spacing w:after="0" w:line="312" w:lineRule="auto"/>
        <w:jc w:val="both"/>
        <w:rPr>
          <w:rFonts w:ascii="Aptos" w:eastAsia="Aptos" w:hAnsi="Aptos"/>
          <w:b w:val="0"/>
          <w:kern w:val="2"/>
        </w:rPr>
      </w:pPr>
      <w:r w:rsidRPr="00E5154D">
        <w:rPr>
          <w:rFonts w:ascii="Aptos" w:eastAsia="Aptos" w:hAnsi="Aptos"/>
          <w:b w:val="0"/>
          <w:kern w:val="2"/>
        </w:rPr>
        <w:t xml:space="preserve">VETGENOMICS ha definido y hace públicas las políticas sobre RSC y Seguridad de la información, estableciendo Objetivos y KPIs de mejora en cada uno de los ámbitos.  </w:t>
      </w:r>
    </w:p>
    <w:p w14:paraId="37EDF914" w14:textId="21EFFA38" w:rsidR="00320277" w:rsidRPr="00E5154D" w:rsidRDefault="00320277" w:rsidP="00965B03">
      <w:pPr>
        <w:spacing w:after="0" w:line="312" w:lineRule="auto"/>
        <w:jc w:val="both"/>
        <w:rPr>
          <w:rFonts w:ascii="Arial" w:hAnsi="Arial" w:cs="Arial"/>
          <w:bCs/>
          <w:color w:val="0070C0"/>
          <w:sz w:val="20"/>
          <w:szCs w:val="20"/>
          <w:lang w:val="es-ES"/>
        </w:rPr>
      </w:pPr>
      <w:r w:rsidRPr="00E5154D">
        <w:rPr>
          <w:rFonts w:ascii="Arial" w:hAnsi="Arial" w:cs="Arial"/>
          <w:bCs/>
          <w:color w:val="0070C0"/>
          <w:sz w:val="20"/>
          <w:szCs w:val="20"/>
          <w:lang w:val="es-ES"/>
        </w:rPr>
        <w:br w:type="page"/>
      </w:r>
    </w:p>
    <w:p w14:paraId="3F795260" w14:textId="543D05C1" w:rsidR="009B54D5" w:rsidRPr="00E5154D" w:rsidRDefault="006E29B9" w:rsidP="009B54D5">
      <w:pPr>
        <w:spacing w:after="160" w:line="278" w:lineRule="auto"/>
        <w:rPr>
          <w:rFonts w:ascii="Aptos" w:eastAsia="Aptos" w:hAnsi="Aptos"/>
          <w:bCs/>
          <w:color w:val="0070C0"/>
          <w:kern w:val="2"/>
          <w:sz w:val="28"/>
          <w:szCs w:val="28"/>
          <w:lang w:val="es-ES"/>
        </w:rPr>
      </w:pPr>
      <w:r w:rsidRPr="00E5154D">
        <w:rPr>
          <w:rFonts w:ascii="Aptos" w:eastAsia="Aptos" w:hAnsi="Aptos"/>
          <w:b w:val="0"/>
          <w:noProof/>
          <w:kern w:val="2"/>
          <w:lang w:val="es-ES"/>
        </w:rPr>
        <w:lastRenderedPageBreak/>
        <mc:AlternateContent>
          <mc:Choice Requires="wps">
            <w:drawing>
              <wp:anchor distT="0" distB="0" distL="114300" distR="114300" simplePos="0" relativeHeight="251652096" behindDoc="0" locked="0" layoutInCell="1" allowOverlap="1" wp14:anchorId="2242039E" wp14:editId="536E76CE">
                <wp:simplePos x="0" y="0"/>
                <wp:positionH relativeFrom="margin">
                  <wp:posOffset>19050</wp:posOffset>
                </wp:positionH>
                <wp:positionV relativeFrom="paragraph">
                  <wp:posOffset>259080</wp:posOffset>
                </wp:positionV>
                <wp:extent cx="5448300" cy="9525"/>
                <wp:effectExtent l="19050" t="19050" r="0" b="9525"/>
                <wp:wrapNone/>
                <wp:docPr id="734974706" name="Connector rect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3DB0F91C" id="Connector recte 27" o:spid="_x0000_s1026" style="position:absolute;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0.4pt" to="430.5pt,2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" strokecolor="#0070c0" strokeweight="3pt">
                <v:stroke joinstyle="miter"/>
                <o:lock v:ext="edit" shapetype="f"/>
                <w10:wrap anchorx="margin"/>
              </v:line>
            </w:pict>
          </mc:Fallback>
        </mc:AlternateContent>
      </w:r>
      <w:r w:rsidR="009B54D5" w:rsidRPr="00E5154D">
        <w:rPr>
          <w:rFonts w:ascii="Aptos" w:eastAsia="Aptos" w:hAnsi="Aptos"/>
          <w:bCs/>
          <w:color w:val="0070C0"/>
          <w:kern w:val="2"/>
          <w:sz w:val="28"/>
          <w:szCs w:val="28"/>
          <w:lang w:val="es-ES"/>
        </w:rPr>
        <w:t xml:space="preserve">POLÍTICA </w:t>
      </w:r>
      <w:r w:rsidR="00E5154D">
        <w:rPr>
          <w:rFonts w:ascii="Aptos" w:eastAsia="Aptos" w:hAnsi="Aptos"/>
          <w:bCs/>
          <w:color w:val="0070C0"/>
          <w:kern w:val="2"/>
          <w:sz w:val="28"/>
          <w:szCs w:val="28"/>
          <w:lang w:val="es-ES"/>
        </w:rPr>
        <w:t>É</w:t>
      </w:r>
      <w:r w:rsidR="009B54D5" w:rsidRPr="00E5154D">
        <w:rPr>
          <w:rFonts w:ascii="Aptos" w:eastAsia="Aptos" w:hAnsi="Aptos"/>
          <w:bCs/>
          <w:color w:val="0070C0"/>
          <w:kern w:val="2"/>
          <w:sz w:val="28"/>
          <w:szCs w:val="28"/>
          <w:lang w:val="es-ES"/>
        </w:rPr>
        <w:t>TICA DE VETGENOMICS</w:t>
      </w:r>
    </w:p>
    <w:p w14:paraId="1B552F29" w14:textId="77777777" w:rsidR="00E5154D" w:rsidRPr="00E5154D" w:rsidRDefault="00E5154D" w:rsidP="00E5154D">
      <w:pPr>
        <w:spacing w:after="160" w:line="278" w:lineRule="auto"/>
        <w:jc w:val="both"/>
        <w:rPr>
          <w:rFonts w:ascii="Aptos" w:eastAsia="Aptos" w:hAnsi="Aptos"/>
          <w:b w:val="0"/>
          <w:kern w:val="2"/>
        </w:rPr>
      </w:pPr>
      <w:r w:rsidRPr="00E5154D">
        <w:rPr>
          <w:rFonts w:ascii="Aptos" w:eastAsia="Aptos" w:hAnsi="Aptos"/>
          <w:b w:val="0"/>
          <w:kern w:val="2"/>
        </w:rPr>
        <w:t xml:space="preserve">La política ética de VETGENOMICS aplica a todas las personas que forman parte de la empresa. Se enfoca en la transparencia y el respeto hacia clientes, proveedores, personal y sociedad.  </w:t>
      </w:r>
    </w:p>
    <w:p w14:paraId="2B4742C4" w14:textId="77777777" w:rsidR="00E5154D" w:rsidRPr="00E5154D" w:rsidRDefault="00E5154D" w:rsidP="00E5154D">
      <w:pPr>
        <w:spacing w:after="160" w:line="278" w:lineRule="auto"/>
        <w:jc w:val="both"/>
        <w:rPr>
          <w:rFonts w:ascii="Aptos" w:eastAsia="Aptos" w:hAnsi="Aptos"/>
          <w:b w:val="0"/>
          <w:kern w:val="2"/>
        </w:rPr>
      </w:pPr>
      <w:r w:rsidRPr="00E5154D">
        <w:rPr>
          <w:rFonts w:ascii="Aptos" w:eastAsia="Aptos" w:hAnsi="Aptos"/>
          <w:b w:val="0"/>
          <w:kern w:val="2"/>
          <w:u w:val="single"/>
        </w:rPr>
        <w:t>VETGENOMICS opera de acuerdo con la normativa vigente</w:t>
      </w:r>
      <w:r w:rsidRPr="00E5154D">
        <w:rPr>
          <w:rFonts w:ascii="Aptos" w:eastAsia="Aptos" w:hAnsi="Aptos"/>
          <w:b w:val="0"/>
          <w:kern w:val="2"/>
        </w:rPr>
        <w:t xml:space="preserve"> y actúa con transparencia e igualdad. En ningún caso participa en actuaciones que puedan incurrir en corrupción o comprometer el respeto al principio de legalidad y evita la discriminación, promoviendo el respeto, la seguridad y la salud de las personas que trabajan en ella.  </w:t>
      </w:r>
    </w:p>
    <w:p w14:paraId="17354F2A" w14:textId="77777777" w:rsidR="00E5154D" w:rsidRPr="00E5154D" w:rsidRDefault="00E5154D" w:rsidP="00E5154D">
      <w:pPr>
        <w:spacing w:after="160" w:line="278" w:lineRule="auto"/>
        <w:jc w:val="both"/>
        <w:rPr>
          <w:rFonts w:ascii="Aptos" w:eastAsia="Aptos" w:hAnsi="Aptos"/>
          <w:b w:val="0"/>
          <w:kern w:val="2"/>
        </w:rPr>
      </w:pPr>
      <w:r w:rsidRPr="00E5154D">
        <w:rPr>
          <w:rFonts w:ascii="Aptos" w:eastAsia="Aptos" w:hAnsi="Aptos"/>
          <w:b w:val="0"/>
          <w:kern w:val="2"/>
        </w:rPr>
        <w:t>El objetivo es garantizar un</w:t>
      </w:r>
      <w:r w:rsidRPr="00E5154D">
        <w:rPr>
          <w:rFonts w:ascii="Aptos" w:eastAsia="Aptos" w:hAnsi="Aptos"/>
          <w:bCs/>
          <w:kern w:val="2"/>
        </w:rPr>
        <w:t xml:space="preserve"> comportamiento íntegro, transparente y responsable</w:t>
      </w:r>
      <w:r w:rsidRPr="00E5154D">
        <w:rPr>
          <w:rFonts w:ascii="Aptos" w:eastAsia="Aptos" w:hAnsi="Aptos"/>
          <w:b w:val="0"/>
          <w:kern w:val="2"/>
        </w:rPr>
        <w:t xml:space="preserve"> basándonos en los siguientes valores:  </w:t>
      </w:r>
    </w:p>
    <w:p w14:paraId="732AAB10" w14:textId="77777777" w:rsidR="00E5154D" w:rsidRPr="00E5154D" w:rsidRDefault="00E5154D" w:rsidP="00E5154D">
      <w:pPr>
        <w:numPr>
          <w:ilvl w:val="0"/>
          <w:numId w:val="29"/>
        </w:numPr>
        <w:spacing w:after="160" w:line="278" w:lineRule="auto"/>
        <w:jc w:val="both"/>
        <w:rPr>
          <w:rFonts w:ascii="Aptos" w:eastAsia="Aptos" w:hAnsi="Aptos"/>
          <w:b w:val="0"/>
          <w:kern w:val="2"/>
        </w:rPr>
      </w:pPr>
      <w:r w:rsidRPr="00E5154D">
        <w:rPr>
          <w:rFonts w:ascii="Aptos" w:eastAsia="Aptos" w:hAnsi="Aptos"/>
          <w:bCs/>
          <w:kern w:val="2"/>
        </w:rPr>
        <w:t>Respeto</w:t>
      </w:r>
      <w:r w:rsidRPr="00E5154D">
        <w:rPr>
          <w:rFonts w:ascii="Aptos" w:eastAsia="Aptos" w:hAnsi="Aptos"/>
          <w:b w:val="0"/>
          <w:kern w:val="2"/>
        </w:rPr>
        <w:t xml:space="preserve"> como base fundamental del ejercicio profesional. En la relación laboral diaria trabajamos con respeto mutuo entre las personas, sin humillar ni degradar y tratándolas, en todo momento, como nos gustaría ser tratados. Rechazamos cualquier situación de abuso en todas sus formas.  </w:t>
      </w:r>
    </w:p>
    <w:p w14:paraId="46F1767B" w14:textId="77777777" w:rsidR="00E5154D" w:rsidRPr="00E5154D" w:rsidRDefault="00E5154D" w:rsidP="00E5154D">
      <w:pPr>
        <w:numPr>
          <w:ilvl w:val="0"/>
          <w:numId w:val="29"/>
        </w:numPr>
        <w:spacing w:after="160" w:line="278" w:lineRule="auto"/>
        <w:jc w:val="both"/>
        <w:rPr>
          <w:rFonts w:ascii="Aptos" w:eastAsia="Aptos" w:hAnsi="Aptos"/>
          <w:b w:val="0"/>
          <w:kern w:val="2"/>
        </w:rPr>
      </w:pPr>
      <w:r w:rsidRPr="00E5154D">
        <w:rPr>
          <w:rFonts w:ascii="Aptos" w:eastAsia="Aptos" w:hAnsi="Aptos"/>
          <w:bCs/>
          <w:kern w:val="2"/>
        </w:rPr>
        <w:t>No discriminación:</w:t>
      </w:r>
      <w:r w:rsidRPr="00E5154D">
        <w:rPr>
          <w:rFonts w:ascii="Aptos" w:eastAsia="Aptos" w:hAnsi="Aptos"/>
          <w:b w:val="0"/>
          <w:kern w:val="2"/>
        </w:rPr>
        <w:t xml:space="preserve"> nos basamos estrictamente en criterios profesionales y de capacidad para llevar a cabo las tareas encomendadas. Rechazamos cualquier discriminación por nacionalidad, género, orientación sexual, color, edad, raza, religión o cualquier otra condición, ofreciendo un trato igualitario y respetuoso. Estamos comprometidos con la prevención del acoso laboral y sexual y con la resolución de conflictos de manera pacífica y profesional.  </w:t>
      </w:r>
    </w:p>
    <w:p w14:paraId="385B154A" w14:textId="77777777" w:rsidR="00E5154D" w:rsidRPr="00E5154D" w:rsidRDefault="00E5154D" w:rsidP="00E5154D">
      <w:pPr>
        <w:numPr>
          <w:ilvl w:val="0"/>
          <w:numId w:val="29"/>
        </w:numPr>
        <w:spacing w:after="160" w:line="278" w:lineRule="auto"/>
        <w:jc w:val="both"/>
        <w:rPr>
          <w:rFonts w:ascii="Aptos" w:eastAsia="Aptos" w:hAnsi="Aptos"/>
          <w:b w:val="0"/>
          <w:kern w:val="2"/>
        </w:rPr>
      </w:pPr>
      <w:r w:rsidRPr="00E5154D">
        <w:rPr>
          <w:rFonts w:ascii="Aptos" w:eastAsia="Aptos" w:hAnsi="Aptos"/>
          <w:bCs/>
          <w:kern w:val="2"/>
        </w:rPr>
        <w:t>Honestidad y transparencia</w:t>
      </w:r>
      <w:r w:rsidRPr="00E5154D">
        <w:rPr>
          <w:rFonts w:ascii="Aptos" w:eastAsia="Aptos" w:hAnsi="Aptos"/>
          <w:b w:val="0"/>
          <w:kern w:val="2"/>
        </w:rPr>
        <w:t xml:space="preserve"> para relacionarse con las partes interesadas con el fin de generar confianza y consolidar la credibilidad.  </w:t>
      </w:r>
    </w:p>
    <w:p w14:paraId="194C9219" w14:textId="77777777" w:rsidR="00E5154D" w:rsidRPr="00E5154D" w:rsidRDefault="00E5154D" w:rsidP="00E5154D">
      <w:pPr>
        <w:numPr>
          <w:ilvl w:val="0"/>
          <w:numId w:val="29"/>
        </w:numPr>
        <w:spacing w:after="160" w:line="278" w:lineRule="auto"/>
        <w:jc w:val="both"/>
        <w:rPr>
          <w:rFonts w:ascii="Aptos" w:eastAsia="Aptos" w:hAnsi="Aptos"/>
          <w:b w:val="0"/>
          <w:kern w:val="2"/>
        </w:rPr>
      </w:pPr>
      <w:r w:rsidRPr="00E5154D">
        <w:rPr>
          <w:rFonts w:ascii="Aptos" w:eastAsia="Aptos" w:hAnsi="Aptos"/>
          <w:bCs/>
          <w:kern w:val="2"/>
        </w:rPr>
        <w:t>Confidencialidad:</w:t>
      </w:r>
      <w:r w:rsidRPr="00E5154D">
        <w:rPr>
          <w:rFonts w:ascii="Aptos" w:eastAsia="Aptos" w:hAnsi="Aptos"/>
          <w:b w:val="0"/>
          <w:kern w:val="2"/>
        </w:rPr>
        <w:t xml:space="preserve"> nos comprometemos a actuar con la máxima diligencia para evitar la revelación a terceras partes de métodos, datos personales, datos financieros, know-how propio o cualquier dato que se considere de uso privativo para la empresa.  </w:t>
      </w:r>
    </w:p>
    <w:p w14:paraId="248A3D12" w14:textId="77777777" w:rsidR="00C67B42" w:rsidRPr="00E5154D" w:rsidRDefault="00C67B42" w:rsidP="009B54D5">
      <w:pPr>
        <w:spacing w:after="160" w:line="278" w:lineRule="auto"/>
        <w:jc w:val="both"/>
        <w:rPr>
          <w:rFonts w:ascii="Aptos" w:eastAsia="Aptos" w:hAnsi="Aptos"/>
          <w:b w:val="0"/>
          <w:color w:val="0070C0"/>
          <w:kern w:val="2"/>
        </w:rPr>
      </w:pPr>
    </w:p>
    <w:p w14:paraId="09F89184" w14:textId="4C68EC65" w:rsidR="00E5154D" w:rsidRPr="00E5154D" w:rsidRDefault="006E29B9" w:rsidP="00E5154D">
      <w:pPr>
        <w:spacing w:after="160" w:line="278" w:lineRule="auto"/>
        <w:jc w:val="both"/>
        <w:rPr>
          <w:bCs/>
          <w:noProof/>
        </w:rPr>
      </w:pPr>
      <w:r w:rsidRPr="00E5154D">
        <w:rPr>
          <w:b w:val="0"/>
          <w:noProof/>
          <w:lang w:val="es-ES"/>
        </w:rPr>
        <mc:AlternateContent>
          <mc:Choice Requires="wps">
            <w:drawing>
              <wp:anchor distT="0" distB="0" distL="114300" distR="114300" simplePos="0" relativeHeight="251638784" behindDoc="0" locked="0" layoutInCell="1" allowOverlap="1" wp14:anchorId="6A8D0088" wp14:editId="01EC6342">
                <wp:simplePos x="0" y="0"/>
                <wp:positionH relativeFrom="margin">
                  <wp:align>left</wp:align>
                </wp:positionH>
                <wp:positionV relativeFrom="paragraph">
                  <wp:posOffset>232410</wp:posOffset>
                </wp:positionV>
                <wp:extent cx="5448300" cy="9525"/>
                <wp:effectExtent l="9525" t="10795" r="9525" b="17780"/>
                <wp:wrapNone/>
                <wp:docPr id="1187075036" name="Connector rect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F9573B" id="Connector recte 1" o:spid="_x0000_s1026" style="position:absolute;z-index:25163878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E5154D" w:rsidRPr="00E5154D">
        <w:rPr>
          <w:rFonts w:ascii="Times New Roman" w:eastAsia="Times New Roman" w:hAnsi="Times New Roman"/>
          <w:bCs/>
          <w:sz w:val="36"/>
          <w:szCs w:val="36"/>
          <w:lang w:eastAsia="en-GB"/>
        </w:rPr>
        <w:t xml:space="preserve"> </w:t>
      </w:r>
      <w:r w:rsidR="00E5154D" w:rsidRPr="00E5154D">
        <w:rPr>
          <w:bCs/>
          <w:noProof/>
          <w:color w:val="0070C0"/>
        </w:rPr>
        <w:t>Códigos de actuación</w:t>
      </w:r>
    </w:p>
    <w:p w14:paraId="7FA628FC" w14:textId="5BE3CF57" w:rsidR="009B54D5" w:rsidRPr="00E5154D" w:rsidRDefault="009B54D5" w:rsidP="009B54D5">
      <w:pPr>
        <w:spacing w:after="160" w:line="278" w:lineRule="auto"/>
        <w:jc w:val="both"/>
        <w:rPr>
          <w:rFonts w:ascii="Aptos" w:eastAsia="Aptos" w:hAnsi="Aptos"/>
          <w:b w:val="0"/>
          <w:color w:val="0070C0"/>
          <w:kern w:val="2"/>
          <w:lang w:val="es-ES"/>
        </w:rPr>
      </w:pPr>
    </w:p>
    <w:p w14:paraId="16FCDDF8" w14:textId="77777777" w:rsidR="00E5154D" w:rsidRPr="00E5154D" w:rsidRDefault="00E5154D" w:rsidP="00E5154D">
      <w:pPr>
        <w:pStyle w:val="Pargrafdellista"/>
        <w:numPr>
          <w:ilvl w:val="0"/>
          <w:numId w:val="22"/>
        </w:numPr>
        <w:jc w:val="both"/>
      </w:pPr>
      <w:r w:rsidRPr="00E5154D">
        <w:rPr>
          <w:i/>
          <w:iCs/>
        </w:rPr>
        <w:t xml:space="preserve">Material de la empresa: </w:t>
      </w:r>
      <w:r w:rsidRPr="00E5154D">
        <w:t xml:space="preserve">el personal debe preservar los activos y recursos de la empresa, utilizándolos únicamente para su ejercicio profesional. Se </w:t>
      </w:r>
      <w:r w:rsidRPr="00E5154D">
        <w:lastRenderedPageBreak/>
        <w:t xml:space="preserve">debe mantener limpio el lugar de trabajo y evitar el despilfarro de recursos para favorecer un desarrollo sostenible que preserve el medio ambiente.  </w:t>
      </w:r>
    </w:p>
    <w:p w14:paraId="4E0D3618" w14:textId="70EC9543" w:rsidR="009B54D5" w:rsidRPr="00E5154D" w:rsidRDefault="00E5154D" w:rsidP="00CB5FC3">
      <w:pPr>
        <w:numPr>
          <w:ilvl w:val="0"/>
          <w:numId w:val="22"/>
        </w:numPr>
        <w:spacing w:after="160" w:line="278" w:lineRule="auto"/>
        <w:jc w:val="both"/>
        <w:rPr>
          <w:rFonts w:ascii="Aptos" w:eastAsia="Aptos" w:hAnsi="Aptos"/>
          <w:b w:val="0"/>
          <w:i/>
          <w:iCs/>
          <w:kern w:val="2"/>
          <w:lang w:val="es-ES"/>
        </w:rPr>
      </w:pPr>
      <w:r w:rsidRPr="00E5154D">
        <w:rPr>
          <w:rFonts w:ascii="Aptos" w:eastAsia="Aptos" w:hAnsi="Aptos"/>
          <w:b w:val="0"/>
          <w:i/>
          <w:iCs/>
          <w:kern w:val="2"/>
          <w:lang w:val="es-ES"/>
        </w:rPr>
        <w:t>Regalos o pagos indebidos</w:t>
      </w:r>
      <w:r>
        <w:rPr>
          <w:rFonts w:ascii="Aptos" w:eastAsia="Aptos" w:hAnsi="Aptos"/>
          <w:b w:val="0"/>
          <w:kern w:val="2"/>
          <w:lang w:val="es-ES"/>
        </w:rPr>
        <w:t>:</w:t>
      </w:r>
      <w:r w:rsidR="00D96360" w:rsidRPr="00E5154D">
        <w:rPr>
          <w:rFonts w:ascii="Aptos" w:eastAsia="Aptos" w:hAnsi="Aptos"/>
          <w:b w:val="0"/>
          <w:i/>
          <w:iCs/>
          <w:kern w:val="2"/>
          <w:lang w:val="es-ES"/>
        </w:rPr>
        <w:t xml:space="preserve"> </w:t>
      </w:r>
      <w:r w:rsidR="009B54D5" w:rsidRPr="00E5154D">
        <w:rPr>
          <w:rFonts w:ascii="Aptos" w:eastAsia="Aptos" w:hAnsi="Aptos"/>
          <w:b w:val="0"/>
          <w:kern w:val="2"/>
          <w:lang w:val="es-ES"/>
        </w:rPr>
        <w:t xml:space="preserve">VETGENOMICS </w:t>
      </w:r>
      <w:r>
        <w:rPr>
          <w:rFonts w:ascii="Aptos" w:eastAsia="Aptos" w:hAnsi="Aptos"/>
          <w:b w:val="0"/>
          <w:kern w:val="2"/>
          <w:lang w:val="es-ES"/>
        </w:rPr>
        <w:t xml:space="preserve">prohíbe la recepción de regalos y/o pagos indebidos con la intención de influir </w:t>
      </w:r>
      <w:r w:rsidR="009B54D5" w:rsidRPr="00E5154D">
        <w:rPr>
          <w:rFonts w:ascii="Aptos" w:eastAsia="Aptos" w:hAnsi="Aptos"/>
          <w:b w:val="0"/>
          <w:kern w:val="2"/>
          <w:lang w:val="es-ES"/>
        </w:rPr>
        <w:t xml:space="preserve">sobre el personal </w:t>
      </w:r>
      <w:r w:rsidR="00FB18F3">
        <w:rPr>
          <w:rFonts w:ascii="Aptos" w:eastAsia="Aptos" w:hAnsi="Aptos"/>
          <w:b w:val="0"/>
          <w:kern w:val="2"/>
          <w:lang w:val="es-ES"/>
        </w:rPr>
        <w:t xml:space="preserve">para que actúe, o deje de hacerlo, buscando un beneficio </w:t>
      </w:r>
      <w:r w:rsidR="009B54D5" w:rsidRPr="00E5154D">
        <w:rPr>
          <w:rFonts w:ascii="Aptos" w:eastAsia="Aptos" w:hAnsi="Aptos"/>
          <w:b w:val="0"/>
          <w:kern w:val="2"/>
          <w:lang w:val="es-ES"/>
        </w:rPr>
        <w:t xml:space="preserve">de </w:t>
      </w:r>
      <w:r w:rsidR="00FB18F3">
        <w:rPr>
          <w:rFonts w:ascii="Aptos" w:eastAsia="Aptos" w:hAnsi="Aptos"/>
          <w:b w:val="0"/>
          <w:kern w:val="2"/>
          <w:lang w:val="es-ES"/>
        </w:rPr>
        <w:t>manera indebida o en contra de la ley</w:t>
      </w:r>
      <w:r w:rsidR="009B54D5" w:rsidRPr="00E5154D">
        <w:rPr>
          <w:rFonts w:ascii="Aptos" w:eastAsia="Aptos" w:hAnsi="Aptos"/>
          <w:b w:val="0"/>
          <w:kern w:val="2"/>
          <w:lang w:val="es-ES"/>
        </w:rPr>
        <w:t xml:space="preserve">. </w:t>
      </w:r>
      <w:r w:rsidR="00FB18F3">
        <w:rPr>
          <w:rFonts w:ascii="Aptos" w:eastAsia="Aptos" w:hAnsi="Aptos"/>
          <w:b w:val="0"/>
          <w:kern w:val="2"/>
          <w:lang w:val="es-ES"/>
        </w:rPr>
        <w:t>De igual manera, se prohíbe influir sobre terceras partes con regalos o pagos indebidos.</w:t>
      </w:r>
    </w:p>
    <w:p w14:paraId="32902348" w14:textId="337E83E2" w:rsidR="009B54D5" w:rsidRPr="00FB18F3" w:rsidRDefault="00FB18F3" w:rsidP="009B54D5">
      <w:pPr>
        <w:numPr>
          <w:ilvl w:val="0"/>
          <w:numId w:val="22"/>
        </w:numPr>
        <w:spacing w:after="160" w:line="278" w:lineRule="auto"/>
        <w:jc w:val="both"/>
        <w:rPr>
          <w:rFonts w:ascii="Aptos" w:eastAsia="Aptos" w:hAnsi="Aptos"/>
          <w:b w:val="0"/>
          <w:kern w:val="2"/>
          <w:lang w:val="es-ES"/>
        </w:rPr>
      </w:pPr>
      <w:r w:rsidRPr="00FB18F3">
        <w:rPr>
          <w:rFonts w:ascii="Aptos" w:eastAsia="Aptos" w:hAnsi="Aptos"/>
          <w:b w:val="0"/>
          <w:i/>
          <w:iCs/>
          <w:kern w:val="2"/>
        </w:rPr>
        <w:t xml:space="preserve">Situaciones fraudulentas: </w:t>
      </w:r>
      <w:r w:rsidRPr="00FB18F3">
        <w:rPr>
          <w:rFonts w:ascii="Aptos" w:eastAsia="Aptos" w:hAnsi="Aptos"/>
          <w:b w:val="0"/>
          <w:kern w:val="2"/>
        </w:rPr>
        <w:t>el personal tiene la responsabilidad de informar de cualquier actividad que considere fraudulenta o poco ética, ya sea dentro de la empresa o relacionada con proveedores y clientes, a través de los canales de comunicación disponibles, para su investigación y, si corresponde, sanción. En ningún caso se tomará represalia contra la persona informante o contra quien se niegue a realizar una acción que considere contraria a los valores éticos y de responsabilidad de la empresa.</w:t>
      </w:r>
      <w:r w:rsidR="009B54D5" w:rsidRPr="00FB18F3">
        <w:rPr>
          <w:rFonts w:ascii="Aptos" w:eastAsia="Aptos" w:hAnsi="Aptos"/>
          <w:b w:val="0"/>
          <w:kern w:val="2"/>
          <w:lang w:val="es-ES"/>
        </w:rPr>
        <w:t xml:space="preserve"> </w:t>
      </w:r>
    </w:p>
    <w:p w14:paraId="36CFC527" w14:textId="3DAAE3D3" w:rsidR="009B54D5" w:rsidRPr="00E5154D" w:rsidRDefault="00FB18F3" w:rsidP="00474B1F">
      <w:pPr>
        <w:numPr>
          <w:ilvl w:val="0"/>
          <w:numId w:val="22"/>
        </w:numPr>
        <w:spacing w:after="160" w:line="278" w:lineRule="auto"/>
        <w:jc w:val="both"/>
        <w:rPr>
          <w:rFonts w:ascii="Aptos" w:eastAsia="Aptos" w:hAnsi="Aptos"/>
          <w:b w:val="0"/>
          <w:kern w:val="2"/>
          <w:lang w:val="es-ES"/>
        </w:rPr>
      </w:pPr>
      <w:r w:rsidRPr="00FB18F3">
        <w:rPr>
          <w:rFonts w:ascii="Aptos" w:eastAsia="Aptos" w:hAnsi="Aptos"/>
          <w:b w:val="0"/>
          <w:i/>
          <w:iCs/>
          <w:kern w:val="2"/>
        </w:rPr>
        <w:t>Competencia leal y prácticas anticompetitivas</w:t>
      </w:r>
      <w:r w:rsidRPr="00FB18F3">
        <w:rPr>
          <w:rFonts w:ascii="Aptos" w:eastAsia="Aptos" w:hAnsi="Aptos"/>
          <w:bCs/>
          <w:i/>
          <w:iCs/>
          <w:kern w:val="2"/>
        </w:rPr>
        <w:t>:</w:t>
      </w:r>
      <w:r w:rsidRPr="00FB18F3">
        <w:rPr>
          <w:rFonts w:ascii="Aptos" w:eastAsia="Aptos" w:hAnsi="Aptos"/>
          <w:b w:val="0"/>
          <w:i/>
          <w:iCs/>
          <w:kern w:val="2"/>
        </w:rPr>
        <w:t xml:space="preserve"> </w:t>
      </w:r>
      <w:r w:rsidRPr="00FB18F3">
        <w:rPr>
          <w:rFonts w:ascii="Aptos" w:eastAsia="Aptos" w:hAnsi="Aptos"/>
          <w:b w:val="0"/>
          <w:kern w:val="2"/>
        </w:rPr>
        <w:t>VETGENOMICS se compromete a la transparencia en la gestión económica y administrativa y a actuar de acuerdo con los principios de competencia leal, rechazando cualquier práctica que pueda restringir o distorsionar la competencia. Todas las relaciones comerciales deben basarse en la integridad, la transparencia y el respeto a las normas del mercado. El personal tiene el deber de informar a la dirección de cualquier situación que pueda suponer un riesgo de práctica anticompetitiva o conducta poco ética.</w:t>
      </w:r>
    </w:p>
    <w:p w14:paraId="01651B9B" w14:textId="4575CB01" w:rsidR="009D50A8" w:rsidRDefault="009D50A8" w:rsidP="009D50A8">
      <w:pPr>
        <w:pStyle w:val="Pargrafdellista"/>
        <w:numPr>
          <w:ilvl w:val="0"/>
          <w:numId w:val="22"/>
        </w:numPr>
        <w:jc w:val="both"/>
        <w:rPr>
          <w:i/>
          <w:iCs/>
        </w:rPr>
      </w:pPr>
      <w:r w:rsidRPr="009D50A8">
        <w:rPr>
          <w:i/>
          <w:iCs/>
        </w:rPr>
        <w:t xml:space="preserve">Información confidencial: </w:t>
      </w:r>
      <w:r w:rsidRPr="009D50A8">
        <w:t xml:space="preserve">VETGENOMICS dispone de una </w:t>
      </w:r>
      <w:r w:rsidRPr="009D50A8">
        <w:rPr>
          <w:u w:val="single"/>
        </w:rPr>
        <w:t>Política de Privacidad y Seguridad de la Información</w:t>
      </w:r>
      <w:r>
        <w:rPr>
          <w:u w:val="single"/>
        </w:rPr>
        <w:t xml:space="preserve"> </w:t>
      </w:r>
      <w:r w:rsidRPr="009D50A8">
        <w:t>que incluye obligaciones y recomendaciones sobre seguridad de la información, protección de datos personales y uso de recursos informáticos. Esta política se firma como parte del contrato y es obligatoria para toda la plantilla, así como para colaboradores que accedan a información de la empresa y/o utilicen sus recursos informáticos.</w:t>
      </w:r>
      <w:r w:rsidRPr="009D50A8">
        <w:rPr>
          <w:i/>
          <w:iCs/>
        </w:rPr>
        <w:t xml:space="preserve">  </w:t>
      </w:r>
    </w:p>
    <w:p w14:paraId="6FE74335" w14:textId="77777777" w:rsidR="009D50A8" w:rsidRPr="009D50A8" w:rsidRDefault="009D50A8" w:rsidP="009D50A8">
      <w:pPr>
        <w:pStyle w:val="Pargrafdellista"/>
        <w:jc w:val="both"/>
        <w:rPr>
          <w:i/>
          <w:iCs/>
        </w:rPr>
      </w:pPr>
    </w:p>
    <w:p w14:paraId="05B789FA" w14:textId="4B2C2F6A" w:rsidR="009D50A8" w:rsidRPr="009D50A8" w:rsidRDefault="009D50A8" w:rsidP="009D50A8">
      <w:pPr>
        <w:pStyle w:val="Pargrafdellista"/>
        <w:numPr>
          <w:ilvl w:val="0"/>
          <w:numId w:val="22"/>
        </w:numPr>
        <w:jc w:val="both"/>
        <w:rPr>
          <w:i/>
          <w:iCs/>
        </w:rPr>
      </w:pPr>
      <w:r w:rsidRPr="009D50A8">
        <w:rPr>
          <w:i/>
          <w:iCs/>
        </w:rPr>
        <w:t xml:space="preserve">Protección de datos (LOPDGDD) y comunicación: </w:t>
      </w:r>
      <w:r w:rsidRPr="009D50A8">
        <w:t>VETGENOMICS dispone del documento “</w:t>
      </w:r>
      <w:r w:rsidRPr="009D50A8">
        <w:rPr>
          <w:u w:val="single"/>
        </w:rPr>
        <w:t>Información y consentimientos en el tratamiento de datos del personal</w:t>
      </w:r>
      <w:r w:rsidRPr="009D50A8">
        <w:t xml:space="preserve">”, con toda la información relacionada con la LOPDGDD, explicando que los datos personales serán tratados por la empresa únicamente con el objetivo de llevar a cabo la gestión laboral, contable y fiscal del personal y colaboradores (clientes y proveedores), incluyendo </w:t>
      </w:r>
      <w:r w:rsidRPr="009D50A8">
        <w:lastRenderedPageBreak/>
        <w:t xml:space="preserve">contratos, nóminas y desempeño del personal, así como asegurar el cumplimiento de las obligaciones legales, laborales y contractuales de la empresa. Cada persona dispone de un correo corporativo. Se recuerda que, al enviar un correo desde el dominio corporativo —sea profesional o personal— se está representando a la empresa, por lo que el correo </w:t>
      </w:r>
      <w:r>
        <w:t>c</w:t>
      </w:r>
      <w:r w:rsidRPr="009D50A8">
        <w:t xml:space="preserve">orporativo no debe utilizarse con fines ilícitos.  </w:t>
      </w:r>
    </w:p>
    <w:p w14:paraId="1F183577" w14:textId="77777777" w:rsidR="009D50A8" w:rsidRPr="009D50A8" w:rsidRDefault="009D50A8" w:rsidP="009D50A8">
      <w:pPr>
        <w:pStyle w:val="Pargrafdellista"/>
        <w:jc w:val="both"/>
        <w:rPr>
          <w:i/>
          <w:iCs/>
        </w:rPr>
      </w:pPr>
    </w:p>
    <w:p w14:paraId="5C40605F" w14:textId="77777777" w:rsidR="009D50A8" w:rsidRPr="009D50A8" w:rsidRDefault="009D50A8" w:rsidP="009D50A8">
      <w:pPr>
        <w:pStyle w:val="Pargrafdellista"/>
        <w:numPr>
          <w:ilvl w:val="0"/>
          <w:numId w:val="22"/>
        </w:numPr>
        <w:jc w:val="both"/>
      </w:pPr>
      <w:r w:rsidRPr="009D50A8">
        <w:rPr>
          <w:i/>
          <w:iCs/>
        </w:rPr>
        <w:t xml:space="preserve">Propiedad intelectual: </w:t>
      </w:r>
      <w:r w:rsidRPr="009D50A8">
        <w:t xml:space="preserve">el personal reconoce y firma en su contrato que el resultado de su trabajo de investigación, intelectual, informático y metodológico constituye una obra colectiva, formada por las aportaciones del personal asignado a cada proyecto, y es propiedad de la empresa.  </w:t>
      </w:r>
    </w:p>
    <w:p w14:paraId="5590FAAF" w14:textId="77777777" w:rsidR="008153B5" w:rsidRPr="009D50A8" w:rsidRDefault="008153B5" w:rsidP="009B54D5">
      <w:pPr>
        <w:spacing w:after="160" w:line="278" w:lineRule="auto"/>
        <w:jc w:val="both"/>
        <w:rPr>
          <w:rFonts w:ascii="Aptos" w:eastAsia="Aptos" w:hAnsi="Aptos"/>
          <w:b w:val="0"/>
          <w:color w:val="0070C0"/>
          <w:kern w:val="2"/>
          <w:lang w:val="es-ES"/>
        </w:rPr>
      </w:pPr>
    </w:p>
    <w:p w14:paraId="2A4DC05B" w14:textId="2EC5CCD0" w:rsidR="009B54D5" w:rsidRPr="00E5154D" w:rsidRDefault="006E29B9" w:rsidP="009B54D5">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41856" behindDoc="0" locked="0" layoutInCell="1" allowOverlap="1" wp14:anchorId="471C6DDE" wp14:editId="07391CB0">
                <wp:simplePos x="0" y="0"/>
                <wp:positionH relativeFrom="margin">
                  <wp:posOffset>15240</wp:posOffset>
                </wp:positionH>
                <wp:positionV relativeFrom="paragraph">
                  <wp:posOffset>215265</wp:posOffset>
                </wp:positionV>
                <wp:extent cx="5448300" cy="9525"/>
                <wp:effectExtent l="15240" t="15875" r="13335" b="12700"/>
                <wp:wrapNone/>
                <wp:docPr id="123264999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1CAC73D" id="Line 12" o:spid="_x0000_s1026" style="position:absolute;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6.95pt" to="43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" strokecolor="#0070c0" strokeweight="1.5pt">
                <v:stroke joinstyle="miter"/>
                <w10:wrap anchorx="margin"/>
              </v:line>
            </w:pict>
          </mc:Fallback>
        </mc:AlternateContent>
      </w:r>
      <w:r w:rsidR="009B54D5" w:rsidRPr="00E5154D">
        <w:rPr>
          <w:rFonts w:ascii="Aptos" w:eastAsia="Aptos" w:hAnsi="Aptos"/>
          <w:b w:val="0"/>
          <w:color w:val="0070C0"/>
          <w:kern w:val="2"/>
          <w:lang w:val="es-ES"/>
        </w:rPr>
        <w:t>Objeti</w:t>
      </w:r>
      <w:r w:rsidR="009D50A8">
        <w:rPr>
          <w:rFonts w:ascii="Aptos" w:eastAsia="Aptos" w:hAnsi="Aptos"/>
          <w:b w:val="0"/>
          <w:color w:val="0070C0"/>
          <w:kern w:val="2"/>
          <w:lang w:val="es-ES"/>
        </w:rPr>
        <w:t>vos</w:t>
      </w:r>
      <w:r w:rsidR="00AD22EC" w:rsidRPr="00E5154D">
        <w:rPr>
          <w:rFonts w:ascii="Aptos" w:eastAsia="Aptos" w:hAnsi="Aptos"/>
          <w:b w:val="0"/>
          <w:color w:val="0070C0"/>
          <w:kern w:val="2"/>
          <w:lang w:val="es-ES"/>
        </w:rPr>
        <w:t xml:space="preserve"> (ODS)</w:t>
      </w:r>
      <w:r w:rsidR="009B54D5" w:rsidRPr="00E5154D">
        <w:rPr>
          <w:rFonts w:ascii="Aptos" w:eastAsia="Aptos" w:hAnsi="Aptos"/>
          <w:b w:val="0"/>
          <w:color w:val="0070C0"/>
          <w:kern w:val="2"/>
          <w:lang w:val="es-ES"/>
        </w:rPr>
        <w:t xml:space="preserve"> </w:t>
      </w:r>
    </w:p>
    <w:p w14:paraId="71661FD2" w14:textId="77777777" w:rsidR="009D50A8" w:rsidRPr="009D50A8" w:rsidRDefault="009D50A8" w:rsidP="009D50A8">
      <w:pPr>
        <w:rPr>
          <w:rFonts w:ascii="Aptos" w:eastAsia="Aptos" w:hAnsi="Aptos"/>
          <w:b w:val="0"/>
          <w:kern w:val="2"/>
        </w:rPr>
      </w:pPr>
      <w:r w:rsidRPr="009D50A8">
        <w:rPr>
          <w:rFonts w:ascii="Aptos" w:eastAsia="Aptos" w:hAnsi="Aptos"/>
          <w:b w:val="0"/>
          <w:kern w:val="2"/>
        </w:rPr>
        <w:t xml:space="preserve">Esta política contribuye específicamente a estos ODS:  </w:t>
      </w:r>
    </w:p>
    <w:p w14:paraId="75DFA05D" w14:textId="77777777" w:rsidR="009D50A8" w:rsidRPr="009D50A8" w:rsidRDefault="009D50A8" w:rsidP="009D50A8">
      <w:pPr>
        <w:numPr>
          <w:ilvl w:val="0"/>
          <w:numId w:val="30"/>
        </w:numPr>
        <w:spacing w:after="0"/>
        <w:ind w:left="714" w:hanging="357"/>
        <w:rPr>
          <w:rFonts w:ascii="Aptos" w:eastAsia="Aptos" w:hAnsi="Aptos"/>
          <w:b w:val="0"/>
          <w:kern w:val="2"/>
        </w:rPr>
      </w:pPr>
      <w:r w:rsidRPr="009D50A8">
        <w:rPr>
          <w:rFonts w:ascii="Aptos" w:eastAsia="Aptos" w:hAnsi="Aptos"/>
          <w:b w:val="0"/>
          <w:kern w:val="2"/>
        </w:rPr>
        <w:t>ODS 5: Igualdad de género.</w:t>
      </w:r>
    </w:p>
    <w:p w14:paraId="1F181157" w14:textId="77777777" w:rsidR="009D50A8" w:rsidRPr="009D50A8" w:rsidRDefault="009D50A8" w:rsidP="009D50A8">
      <w:pPr>
        <w:numPr>
          <w:ilvl w:val="0"/>
          <w:numId w:val="30"/>
        </w:numPr>
        <w:spacing w:after="0"/>
        <w:ind w:left="714" w:hanging="357"/>
        <w:rPr>
          <w:rFonts w:ascii="Aptos" w:eastAsia="Aptos" w:hAnsi="Aptos"/>
          <w:b w:val="0"/>
          <w:kern w:val="2"/>
        </w:rPr>
      </w:pPr>
      <w:r w:rsidRPr="009D50A8">
        <w:rPr>
          <w:rFonts w:ascii="Aptos" w:eastAsia="Aptos" w:hAnsi="Aptos"/>
          <w:b w:val="0"/>
          <w:kern w:val="2"/>
        </w:rPr>
        <w:t>ODS 8: Trabajo decente y crecimiento económico.</w:t>
      </w:r>
    </w:p>
    <w:p w14:paraId="795DEC53" w14:textId="77777777" w:rsidR="009D50A8" w:rsidRPr="009D50A8" w:rsidRDefault="009D50A8" w:rsidP="009D50A8">
      <w:pPr>
        <w:numPr>
          <w:ilvl w:val="0"/>
          <w:numId w:val="30"/>
        </w:numPr>
        <w:spacing w:after="0"/>
        <w:ind w:left="714" w:hanging="357"/>
        <w:rPr>
          <w:rFonts w:ascii="Aptos" w:eastAsia="Aptos" w:hAnsi="Aptos"/>
          <w:b w:val="0"/>
          <w:kern w:val="2"/>
        </w:rPr>
      </w:pPr>
      <w:r w:rsidRPr="009D50A8">
        <w:rPr>
          <w:rFonts w:ascii="Aptos" w:eastAsia="Aptos" w:hAnsi="Aptos"/>
          <w:b w:val="0"/>
          <w:kern w:val="2"/>
        </w:rPr>
        <w:t>ODS 10: Reducción de desigualdades.</w:t>
      </w:r>
    </w:p>
    <w:p w14:paraId="2340356C" w14:textId="77777777" w:rsidR="009D50A8" w:rsidRPr="009D50A8" w:rsidRDefault="009D50A8" w:rsidP="009D50A8">
      <w:pPr>
        <w:numPr>
          <w:ilvl w:val="0"/>
          <w:numId w:val="30"/>
        </w:numPr>
        <w:spacing w:after="0"/>
        <w:ind w:left="714" w:hanging="357"/>
        <w:rPr>
          <w:rFonts w:ascii="Aptos" w:eastAsia="Aptos" w:hAnsi="Aptos"/>
          <w:b w:val="0"/>
          <w:kern w:val="2"/>
        </w:rPr>
      </w:pPr>
      <w:r w:rsidRPr="009D50A8">
        <w:rPr>
          <w:rFonts w:ascii="Aptos" w:eastAsia="Aptos" w:hAnsi="Aptos"/>
          <w:b w:val="0"/>
          <w:kern w:val="2"/>
        </w:rPr>
        <w:t>ODS 16: Paz y justicia.</w:t>
      </w:r>
    </w:p>
    <w:p w14:paraId="714E4114" w14:textId="2638DB0B" w:rsidR="009D50A8" w:rsidRPr="009D50A8" w:rsidRDefault="00000000" w:rsidP="009D50A8">
      <w:pPr>
        <w:rPr>
          <w:rFonts w:ascii="Aptos" w:eastAsia="Aptos" w:hAnsi="Aptos"/>
          <w:b w:val="0"/>
          <w:kern w:val="2"/>
        </w:rPr>
      </w:pPr>
      <w:r>
        <w:rPr>
          <w:rFonts w:ascii="Aptos" w:eastAsia="Aptos" w:hAnsi="Aptos"/>
          <w:b w:val="0"/>
          <w:kern w:val="2"/>
        </w:rPr>
        <w:pict w14:anchorId="2AE369FF">
          <v:rect id="_x0000_i1025" style="width:415pt;height:1.5pt" o:hralign="center" o:hrstd="t" o:hr="t" fillcolor="#a0a0a0" stroked="f"/>
        </w:pict>
      </w:r>
    </w:p>
    <w:p w14:paraId="7504ABCD" w14:textId="6D66A602" w:rsidR="00E55D7E" w:rsidRPr="00E5154D" w:rsidRDefault="00E55D7E" w:rsidP="00E55D7E">
      <w:pPr>
        <w:rPr>
          <w:rFonts w:ascii="Aptos" w:eastAsia="Aptos" w:hAnsi="Aptos"/>
          <w:bCs/>
          <w:color w:val="0070C0"/>
          <w:kern w:val="2"/>
          <w:sz w:val="28"/>
          <w:szCs w:val="28"/>
          <w:lang w:val="es-ES"/>
        </w:rPr>
      </w:pPr>
      <w:r w:rsidRPr="00E5154D">
        <w:rPr>
          <w:rFonts w:ascii="Arial" w:hAnsi="Arial" w:cs="Arial"/>
          <w:bCs/>
          <w:sz w:val="16"/>
          <w:szCs w:val="16"/>
          <w:lang w:val="es-ES"/>
        </w:rPr>
        <w:br w:type="page"/>
      </w:r>
      <w:r w:rsidR="006E29B9" w:rsidRPr="00E5154D">
        <w:rPr>
          <w:rFonts w:ascii="Aptos" w:eastAsia="Aptos" w:hAnsi="Aptos"/>
          <w:bCs/>
          <w:noProof/>
          <w:color w:val="0070C0"/>
          <w:kern w:val="2"/>
          <w:sz w:val="28"/>
          <w:szCs w:val="28"/>
          <w:lang w:val="es-ES"/>
        </w:rPr>
        <w:lastRenderedPageBreak/>
        <mc:AlternateContent>
          <mc:Choice Requires="wps">
            <w:drawing>
              <wp:anchor distT="0" distB="0" distL="114300" distR="114300" simplePos="0" relativeHeight="251653120" behindDoc="0" locked="0" layoutInCell="1" allowOverlap="1" wp14:anchorId="28AFA80E" wp14:editId="024A09CD">
                <wp:simplePos x="0" y="0"/>
                <wp:positionH relativeFrom="margin">
                  <wp:posOffset>19050</wp:posOffset>
                </wp:positionH>
                <wp:positionV relativeFrom="paragraph">
                  <wp:posOffset>273050</wp:posOffset>
                </wp:positionV>
                <wp:extent cx="5448300" cy="9525"/>
                <wp:effectExtent l="19050" t="19050" r="0" b="9525"/>
                <wp:wrapNone/>
                <wp:docPr id="1482805549" name="Connector rect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0E224CC" id="Connector recte 17" o:spid="_x0000_s1026" style="position:absolute;z-index:2516531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1.5pt" to="430.5pt,2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" strokecolor="#0070c0" strokeweight="3pt">
                <v:stroke joinstyle="miter"/>
                <o:lock v:ext="edit" shapetype="f"/>
                <w10:wrap anchorx="margin"/>
              </v:line>
            </w:pict>
          </mc:Fallback>
        </mc:AlternateContent>
      </w:r>
      <w:r w:rsidRPr="00E5154D">
        <w:rPr>
          <w:rFonts w:ascii="Aptos" w:eastAsia="Aptos" w:hAnsi="Aptos"/>
          <w:bCs/>
          <w:color w:val="0070C0"/>
          <w:kern w:val="2"/>
          <w:sz w:val="28"/>
          <w:szCs w:val="28"/>
          <w:lang w:val="es-ES"/>
        </w:rPr>
        <w:t>POLÍTICA LABORAL DE VETGENOMICS</w:t>
      </w:r>
    </w:p>
    <w:p w14:paraId="3CC08F34" w14:textId="77777777" w:rsidR="009D50A8" w:rsidRPr="009D50A8" w:rsidRDefault="009D50A8" w:rsidP="009D50A8">
      <w:pPr>
        <w:spacing w:after="160" w:line="278" w:lineRule="auto"/>
        <w:jc w:val="both"/>
        <w:rPr>
          <w:rFonts w:ascii="Aptos" w:eastAsia="Aptos" w:hAnsi="Aptos"/>
          <w:b w:val="0"/>
          <w:kern w:val="2"/>
        </w:rPr>
      </w:pPr>
      <w:r w:rsidRPr="009D50A8">
        <w:rPr>
          <w:rFonts w:ascii="Aptos" w:eastAsia="Aptos" w:hAnsi="Aptos"/>
          <w:b w:val="0"/>
          <w:kern w:val="2"/>
        </w:rPr>
        <w:t xml:space="preserve">La política laboral de VETGENOMICS aplica a todo el personal contratado.  </w:t>
      </w:r>
    </w:p>
    <w:p w14:paraId="0D960BB3" w14:textId="77777777" w:rsidR="009D50A8" w:rsidRPr="009D50A8" w:rsidRDefault="009D50A8" w:rsidP="009D50A8">
      <w:pPr>
        <w:spacing w:after="160" w:line="278" w:lineRule="auto"/>
        <w:jc w:val="both"/>
        <w:rPr>
          <w:rFonts w:ascii="Aptos" w:eastAsia="Aptos" w:hAnsi="Aptos"/>
          <w:b w:val="0"/>
          <w:kern w:val="2"/>
        </w:rPr>
      </w:pPr>
      <w:r w:rsidRPr="009D50A8">
        <w:rPr>
          <w:rFonts w:ascii="Aptos" w:eastAsia="Aptos" w:hAnsi="Aptos"/>
          <w:b w:val="0"/>
          <w:kern w:val="2"/>
        </w:rPr>
        <w:t xml:space="preserve">VETGENOMICS se compromete a garantizar un entorno y clima laboral justo, saludable y seguro bajo la premisa del cumplimiento estricto de la normativa vigente, y establece:  </w:t>
      </w:r>
    </w:p>
    <w:p w14:paraId="504B7EE9" w14:textId="77777777" w:rsidR="009D50A8" w:rsidRPr="009D50A8" w:rsidRDefault="009D50A8" w:rsidP="009D50A8">
      <w:pPr>
        <w:numPr>
          <w:ilvl w:val="0"/>
          <w:numId w:val="31"/>
        </w:numPr>
        <w:spacing w:after="160" w:line="278" w:lineRule="auto"/>
        <w:jc w:val="both"/>
        <w:rPr>
          <w:rFonts w:ascii="Aptos" w:eastAsia="Aptos" w:hAnsi="Aptos"/>
          <w:b w:val="0"/>
          <w:kern w:val="2"/>
        </w:rPr>
      </w:pPr>
      <w:r w:rsidRPr="009D50A8">
        <w:rPr>
          <w:rFonts w:ascii="Aptos" w:eastAsia="Aptos" w:hAnsi="Aptos"/>
          <w:bCs/>
          <w:kern w:val="2"/>
        </w:rPr>
        <w:t>Condiciones laborales:</w:t>
      </w:r>
      <w:r w:rsidRPr="009D50A8">
        <w:rPr>
          <w:rFonts w:ascii="Aptos" w:eastAsia="Aptos" w:hAnsi="Aptos"/>
          <w:b w:val="0"/>
          <w:kern w:val="2"/>
        </w:rPr>
        <w:t xml:space="preserve"> se establece un salario justo y digno basado en la equidad, cumpliendo con el convenio colectivo aplicable vigente. Se fomenta un entorno donde se impulsa la participación de todas las personas y la implicación de todo el equipo en los retos establecidos.  </w:t>
      </w:r>
    </w:p>
    <w:p w14:paraId="2A431DF2" w14:textId="7B5082EA" w:rsidR="008153B5" w:rsidRPr="009C7F6D" w:rsidRDefault="009D50A8" w:rsidP="009D50A8">
      <w:pPr>
        <w:numPr>
          <w:ilvl w:val="0"/>
          <w:numId w:val="31"/>
        </w:numPr>
        <w:spacing w:after="160" w:line="278" w:lineRule="auto"/>
        <w:jc w:val="both"/>
        <w:rPr>
          <w:rFonts w:ascii="Aptos" w:eastAsia="Aptos" w:hAnsi="Aptos"/>
          <w:bCs/>
          <w:kern w:val="2"/>
        </w:rPr>
      </w:pPr>
      <w:r w:rsidRPr="009D50A8">
        <w:rPr>
          <w:rFonts w:ascii="Aptos" w:eastAsia="Aptos" w:hAnsi="Aptos"/>
          <w:bCs/>
          <w:kern w:val="2"/>
        </w:rPr>
        <w:t xml:space="preserve">Prevención de riesgos laborales: </w:t>
      </w:r>
      <w:r w:rsidRPr="009D50A8">
        <w:rPr>
          <w:rFonts w:ascii="Aptos" w:eastAsia="Aptos" w:hAnsi="Aptos"/>
          <w:b w:val="0"/>
          <w:kern w:val="2"/>
        </w:rPr>
        <w:t>se realiza una evaluación de riesgos para la mejora continua de equipos y procedimientos, y se proporcionan la formación, equipos y medios de protección necesarios para el correcto desempeño del puesto de trabajo. Se mantiene un compromiso de tolerancia cero hacia el acoso moral/laboral, el acoso sexual o por razón de sexo, el acoso por origen racial o étnico, religión o creencias, discapacidad, edad u orientación sexual, y se define un protocolo de actuación.</w:t>
      </w:r>
    </w:p>
    <w:p w14:paraId="0C6AB6FA" w14:textId="77777777" w:rsidR="009C7F6D" w:rsidRPr="009D50A8" w:rsidRDefault="009C7F6D" w:rsidP="009C7F6D">
      <w:pPr>
        <w:spacing w:after="160" w:line="278" w:lineRule="auto"/>
        <w:ind w:left="720"/>
        <w:jc w:val="both"/>
        <w:rPr>
          <w:rFonts w:ascii="Aptos" w:eastAsia="Aptos" w:hAnsi="Aptos"/>
          <w:bCs/>
          <w:kern w:val="2"/>
        </w:rPr>
      </w:pPr>
    </w:p>
    <w:p w14:paraId="19743A70" w14:textId="6AD912EA" w:rsidR="00E55D7E" w:rsidRPr="00E5154D" w:rsidRDefault="006E29B9" w:rsidP="00E55D7E">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42880" behindDoc="0" locked="0" layoutInCell="1" allowOverlap="1" wp14:anchorId="1B51F89C" wp14:editId="2720CDA4">
                <wp:simplePos x="0" y="0"/>
                <wp:positionH relativeFrom="margin">
                  <wp:align>left</wp:align>
                </wp:positionH>
                <wp:positionV relativeFrom="paragraph">
                  <wp:posOffset>232410</wp:posOffset>
                </wp:positionV>
                <wp:extent cx="5448300" cy="9525"/>
                <wp:effectExtent l="9525" t="10160" r="9525" b="18415"/>
                <wp:wrapNone/>
                <wp:docPr id="809642409" name="Line 3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E39182" id="Line 33" o:spid="_x0000_s1026" style="position:absolute;z-index:2516428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E55D7E" w:rsidRPr="00E5154D">
        <w:rPr>
          <w:rFonts w:ascii="Aptos" w:eastAsia="Aptos" w:hAnsi="Aptos"/>
          <w:b w:val="0"/>
          <w:color w:val="0070C0"/>
          <w:kern w:val="2"/>
          <w:lang w:val="es-ES"/>
        </w:rPr>
        <w:t>C</w:t>
      </w:r>
      <w:r w:rsidR="009C7F6D">
        <w:rPr>
          <w:rFonts w:ascii="Aptos" w:eastAsia="Aptos" w:hAnsi="Aptos"/>
          <w:b w:val="0"/>
          <w:color w:val="0070C0"/>
          <w:kern w:val="2"/>
          <w:lang w:val="es-ES"/>
        </w:rPr>
        <w:t>ó</w:t>
      </w:r>
      <w:r w:rsidR="00E55D7E" w:rsidRPr="00E5154D">
        <w:rPr>
          <w:rFonts w:ascii="Aptos" w:eastAsia="Aptos" w:hAnsi="Aptos"/>
          <w:b w:val="0"/>
          <w:color w:val="0070C0"/>
          <w:kern w:val="2"/>
          <w:lang w:val="es-ES"/>
        </w:rPr>
        <w:t>di</w:t>
      </w:r>
      <w:r w:rsidR="009C7F6D">
        <w:rPr>
          <w:rFonts w:ascii="Aptos" w:eastAsia="Aptos" w:hAnsi="Aptos"/>
          <w:b w:val="0"/>
          <w:color w:val="0070C0"/>
          <w:kern w:val="2"/>
          <w:lang w:val="es-ES"/>
        </w:rPr>
        <w:t xml:space="preserve">gos de </w:t>
      </w:r>
      <w:r w:rsidR="00E55D7E" w:rsidRPr="00E5154D">
        <w:rPr>
          <w:rFonts w:ascii="Aptos" w:eastAsia="Aptos" w:hAnsi="Aptos"/>
          <w:b w:val="0"/>
          <w:color w:val="0070C0"/>
          <w:kern w:val="2"/>
          <w:lang w:val="es-ES"/>
        </w:rPr>
        <w:t>actuació</w:t>
      </w:r>
      <w:r w:rsidR="009C7F6D">
        <w:rPr>
          <w:rFonts w:ascii="Aptos" w:eastAsia="Aptos" w:hAnsi="Aptos"/>
          <w:b w:val="0"/>
          <w:color w:val="0070C0"/>
          <w:kern w:val="2"/>
          <w:lang w:val="es-ES"/>
        </w:rPr>
        <w:t>n</w:t>
      </w:r>
    </w:p>
    <w:p w14:paraId="17AC4479" w14:textId="77777777" w:rsidR="009C7F6D" w:rsidRDefault="009C7F6D" w:rsidP="009C7F6D">
      <w:pPr>
        <w:pStyle w:val="Pargrafdellista"/>
        <w:numPr>
          <w:ilvl w:val="0"/>
          <w:numId w:val="23"/>
        </w:numPr>
        <w:jc w:val="both"/>
      </w:pPr>
      <w:r w:rsidRPr="009C7F6D">
        <w:rPr>
          <w:i/>
          <w:iCs/>
        </w:rPr>
        <w:t xml:space="preserve">Contratación y selección: </w:t>
      </w:r>
      <w:r w:rsidRPr="009C7F6D">
        <w:t xml:space="preserve">el proceso se realiza de manera rigurosa y transparente, garantizando la igualdad de oportunidades para todas las candidaturas. Se vela por eliminar cualquier discriminación por razón de género, edad, origen, religión, orientación sexual o cualquier otra condición, asegurando que las decisiones se basen únicamente en el mérito, las capacidades y la adecuación al puesto de trabajo.  </w:t>
      </w:r>
    </w:p>
    <w:p w14:paraId="2B7F0BE4" w14:textId="77777777" w:rsidR="00AF65B3" w:rsidRPr="009C7F6D" w:rsidRDefault="00AF65B3" w:rsidP="00AF65B3">
      <w:pPr>
        <w:pStyle w:val="Pargrafdellista"/>
        <w:jc w:val="both"/>
      </w:pPr>
    </w:p>
    <w:p w14:paraId="1050BC5C" w14:textId="77777777" w:rsidR="00AF65B3" w:rsidRPr="0095311F" w:rsidRDefault="00AF65B3" w:rsidP="0095311F">
      <w:pPr>
        <w:pStyle w:val="Pargrafdellista"/>
        <w:numPr>
          <w:ilvl w:val="0"/>
          <w:numId w:val="23"/>
        </w:numPr>
        <w:jc w:val="both"/>
      </w:pPr>
      <w:r w:rsidRPr="00AF65B3">
        <w:rPr>
          <w:i/>
          <w:iCs/>
        </w:rPr>
        <w:t xml:space="preserve">Condiciones laborales: </w:t>
      </w:r>
      <w:r w:rsidRPr="0095311F">
        <w:t xml:space="preserve">se trabajan 37,5 h semanales y la remuneración anual es como mínimo la marcada por convenio, de acuerdo con su grupo y nivel. En caso de tener que trabajar en fin de semana, se cobrará el plus de sábado/domingo-festivo tal como marca el convenio y se disfrutará de un día festivo adicional. Aparte de los permisos marcados por convenio, se incorpora el día del cumpleaños como un día festivo adicional remunerado. El absentismo excesivo o los retrasos frecuentes suponen una carga innecesaria para los compañeros y pueden dar lugar a medidas disciplinarias según convenio.  </w:t>
      </w:r>
    </w:p>
    <w:p w14:paraId="7FFA6692" w14:textId="3659063A" w:rsidR="00E55D7E" w:rsidRPr="00E5154D" w:rsidRDefault="00E55D7E" w:rsidP="0095311F">
      <w:pPr>
        <w:spacing w:after="160" w:line="278" w:lineRule="auto"/>
        <w:ind w:left="720"/>
        <w:jc w:val="both"/>
        <w:rPr>
          <w:rFonts w:ascii="Aptos" w:eastAsia="Aptos" w:hAnsi="Aptos"/>
          <w:b w:val="0"/>
          <w:kern w:val="2"/>
          <w:lang w:val="es-ES"/>
        </w:rPr>
      </w:pPr>
    </w:p>
    <w:p w14:paraId="08F23DAC" w14:textId="45EE9CAD" w:rsidR="00E55D7E" w:rsidRPr="0095311F" w:rsidRDefault="0095311F" w:rsidP="0095311F">
      <w:pPr>
        <w:pStyle w:val="Pargrafdellista"/>
        <w:numPr>
          <w:ilvl w:val="0"/>
          <w:numId w:val="23"/>
        </w:numPr>
        <w:jc w:val="both"/>
      </w:pPr>
      <w:r>
        <w:rPr>
          <w:i/>
          <w:iCs/>
        </w:rPr>
        <w:t xml:space="preserve"> </w:t>
      </w:r>
      <w:r w:rsidRPr="0095311F">
        <w:rPr>
          <w:i/>
          <w:iCs/>
        </w:rPr>
        <w:t xml:space="preserve">Conciliación familiar: </w:t>
      </w:r>
      <w:r w:rsidRPr="0095311F">
        <w:t>se establece la flexibilidad horaria necesaria, en la medida de lo posible, así como la posibilidad de teletrabajo en los puestos en los que sus funciones lo permitan</w:t>
      </w:r>
      <w:r>
        <w:t>.</w:t>
      </w:r>
    </w:p>
    <w:p w14:paraId="70930AC5" w14:textId="77777777" w:rsidR="000C2F5D" w:rsidRPr="000C2F5D" w:rsidRDefault="000C2F5D" w:rsidP="000C2F5D">
      <w:pPr>
        <w:pStyle w:val="Pargrafdellista"/>
        <w:numPr>
          <w:ilvl w:val="0"/>
          <w:numId w:val="23"/>
        </w:numPr>
        <w:jc w:val="both"/>
      </w:pPr>
      <w:r w:rsidRPr="000C2F5D">
        <w:rPr>
          <w:i/>
          <w:iCs/>
        </w:rPr>
        <w:t xml:space="preserve">Desconexión digital: </w:t>
      </w:r>
      <w:r w:rsidRPr="000C2F5D">
        <w:t xml:space="preserve">VETGENOMICS limita el uso de tecnologías fuera del tiempo de trabajo para garantizar el descanso, permisos y vacaciones de las personas trabajadoras, así como su intimidad personal y familiar, y se compromete a:  </w:t>
      </w:r>
    </w:p>
    <w:p w14:paraId="54111D47" w14:textId="3F3FAFB8" w:rsidR="000C2F5D" w:rsidRPr="000C2F5D" w:rsidRDefault="000C2F5D" w:rsidP="000C2F5D">
      <w:pPr>
        <w:pStyle w:val="Pargrafdellista"/>
        <w:numPr>
          <w:ilvl w:val="0"/>
          <w:numId w:val="33"/>
        </w:numPr>
        <w:jc w:val="both"/>
      </w:pPr>
      <w:r w:rsidRPr="000C2F5D">
        <w:t xml:space="preserve">No exigir respuesta fuera del horario laboral, salvo excepcionalidad/emergencia. </w:t>
      </w:r>
    </w:p>
    <w:p w14:paraId="2F9D146C" w14:textId="77777777" w:rsidR="000C2F5D" w:rsidRPr="000C2F5D" w:rsidRDefault="000C2F5D" w:rsidP="000C2F5D">
      <w:pPr>
        <w:pStyle w:val="Pargrafdellista"/>
        <w:numPr>
          <w:ilvl w:val="0"/>
          <w:numId w:val="33"/>
        </w:numPr>
        <w:jc w:val="both"/>
      </w:pPr>
      <w:r w:rsidRPr="000C2F5D">
        <w:t xml:space="preserve">Regular la derivación del trabajo y las notificaciones de inactividad en periodos como vacaciones, incapacidad temporal y permisos retribuidos, entre otros.  </w:t>
      </w:r>
    </w:p>
    <w:p w14:paraId="38252EBA" w14:textId="77777777" w:rsidR="000C2F5D" w:rsidRPr="000C2F5D" w:rsidRDefault="000C2F5D" w:rsidP="000C2F5D">
      <w:pPr>
        <w:pStyle w:val="Pargrafdellista"/>
        <w:numPr>
          <w:ilvl w:val="0"/>
          <w:numId w:val="33"/>
        </w:numPr>
        <w:jc w:val="both"/>
      </w:pPr>
      <w:r w:rsidRPr="000C2F5D">
        <w:t xml:space="preserve">Promover que las reuniones en línea sean durante la jornada laboral y establecer que, si deben realizarse fuera de la jornada, la asistencia sea voluntaria.  </w:t>
      </w:r>
    </w:p>
    <w:p w14:paraId="057E77F4" w14:textId="77777777" w:rsidR="000C2F5D" w:rsidRPr="000C2F5D" w:rsidRDefault="000C2F5D" w:rsidP="000C2F5D">
      <w:pPr>
        <w:pStyle w:val="Pargrafdellista"/>
        <w:numPr>
          <w:ilvl w:val="0"/>
          <w:numId w:val="33"/>
        </w:numPr>
        <w:jc w:val="both"/>
      </w:pPr>
      <w:r w:rsidRPr="000C2F5D">
        <w:t xml:space="preserve">Los horarios de las reuniones tendrán en cuenta las franjas de disponibilidad y en las convocatorias constará la hora de inicio y finalización.  </w:t>
      </w:r>
    </w:p>
    <w:p w14:paraId="5FCC9212" w14:textId="77777777" w:rsidR="000C2F5D" w:rsidRPr="000C2F5D" w:rsidRDefault="000C2F5D" w:rsidP="000C2F5D">
      <w:pPr>
        <w:pStyle w:val="Pargrafdellista"/>
        <w:jc w:val="both"/>
      </w:pPr>
      <w:r w:rsidRPr="000C2F5D">
        <w:t xml:space="preserve">El uso del teléfono móvil personal durante la jornada laboral, para fines particulares, no debe afectar la realización de actividades relacionadas con el trabajo.  </w:t>
      </w:r>
    </w:p>
    <w:p w14:paraId="23CB3815" w14:textId="22089F28" w:rsidR="000C2F5D" w:rsidRPr="000C2F5D" w:rsidRDefault="000C2F5D" w:rsidP="000C2F5D">
      <w:pPr>
        <w:pStyle w:val="Pargrafdellista"/>
        <w:numPr>
          <w:ilvl w:val="0"/>
          <w:numId w:val="23"/>
        </w:numPr>
        <w:jc w:val="both"/>
      </w:pPr>
      <w:r w:rsidRPr="000C2F5D">
        <w:rPr>
          <w:i/>
          <w:iCs/>
        </w:rPr>
        <w:t xml:space="preserve">Higiene y seguridad en el trabajo: </w:t>
      </w:r>
      <w:r w:rsidRPr="000C2F5D">
        <w:t xml:space="preserve">VETGENOMIS promueve la participación del personal en la prevención de riesgos laborales y proporciona un entorno de trabajo limpio, libre de peligros, saludable y seguro, cumpliendo con todas las leyes pertinentes en materia de salud y seguridad en el trabajo. La empresa garantiza la realización de reconocimientos médicos periódicos anuales en función de los riesgos del lugar de trabajo, fomenta hábitos saludables y promueve iniciativas de apoyo psicológico y equilibrio emocional. </w:t>
      </w:r>
    </w:p>
    <w:p w14:paraId="46335033" w14:textId="77777777" w:rsidR="000C2F5D" w:rsidRPr="000C2F5D" w:rsidRDefault="000C2F5D" w:rsidP="000C2F5D">
      <w:pPr>
        <w:pStyle w:val="Pargrafdellista"/>
        <w:jc w:val="both"/>
      </w:pPr>
      <w:r w:rsidRPr="000C2F5D">
        <w:t xml:space="preserve">Como empleado, debe cumplir las normas de seguridad establecidas por la empresa y participar activamente en el mantenimiento de este entorno seguro y protegido. Se deben seguir todas las instrucciones de seguridad proporcionadas y se debe utilizar el equipo de seguridad cuando sea necesario. Es deber del personal informar de cualquier accidente o lesión, incluyendo infracciones de seguridad, cualquier equipo defectuoso o peligroso, o cualquier condición, proceso o procedimiento de trabajo inseguro. </w:t>
      </w:r>
    </w:p>
    <w:p w14:paraId="399894D0" w14:textId="77777777" w:rsidR="000C2F5D" w:rsidRPr="000C2F5D" w:rsidRDefault="000C2F5D" w:rsidP="000C2F5D">
      <w:pPr>
        <w:spacing w:before="160" w:after="160" w:line="278" w:lineRule="auto"/>
        <w:ind w:left="720"/>
        <w:contextualSpacing/>
        <w:jc w:val="both"/>
        <w:rPr>
          <w:rFonts w:ascii="Aptos" w:eastAsia="Aptos" w:hAnsi="Aptos"/>
          <w:b w:val="0"/>
          <w:i/>
          <w:iCs/>
          <w:kern w:val="2"/>
          <w:lang w:val="es-ES"/>
        </w:rPr>
      </w:pPr>
    </w:p>
    <w:p w14:paraId="2D91B2B3" w14:textId="77777777" w:rsidR="000C2F5D" w:rsidRPr="000C2F5D" w:rsidRDefault="000C2F5D" w:rsidP="000C2F5D">
      <w:pPr>
        <w:spacing w:before="160" w:after="160" w:line="278" w:lineRule="auto"/>
        <w:ind w:left="720"/>
        <w:contextualSpacing/>
        <w:jc w:val="both"/>
        <w:rPr>
          <w:rFonts w:ascii="Aptos" w:eastAsia="Aptos" w:hAnsi="Aptos"/>
          <w:b w:val="0"/>
          <w:i/>
          <w:iCs/>
          <w:kern w:val="2"/>
          <w:lang w:val="es-ES"/>
        </w:rPr>
      </w:pPr>
    </w:p>
    <w:p w14:paraId="74CFEF77" w14:textId="206121A7" w:rsidR="000C2F5D" w:rsidRPr="000C2F5D" w:rsidRDefault="000C2F5D" w:rsidP="000C2F5D">
      <w:pPr>
        <w:pStyle w:val="Pargrafdellista"/>
        <w:numPr>
          <w:ilvl w:val="0"/>
          <w:numId w:val="23"/>
        </w:numPr>
        <w:jc w:val="both"/>
      </w:pPr>
      <w:r w:rsidRPr="000C2F5D">
        <w:rPr>
          <w:i/>
          <w:iCs/>
        </w:rPr>
        <w:t xml:space="preserve">Formación y desarrollo personal: </w:t>
      </w:r>
      <w:r w:rsidRPr="000C2F5D">
        <w:t>Se fomenta la participación de todo el equipo en el análisis del contexto, en el que se evalúan los riesgos y las oportunidades de crecimiento y se establecen los objetivos anuales. Se celebran reuniones periódicas individuales con la dirección para revisar las funciones y los objetivos (cuando procede), así como la oportunidad de ampliar las responsabilidades con el fin de crecer dentro de la empresa mediante la promoción de la formación continua.</w:t>
      </w:r>
    </w:p>
    <w:p w14:paraId="6822AF19" w14:textId="1E3E757E" w:rsidR="000C2F5D" w:rsidRDefault="000C2F5D" w:rsidP="000C2F5D">
      <w:pPr>
        <w:pStyle w:val="Pargrafdellista"/>
        <w:jc w:val="both"/>
      </w:pPr>
      <w:r w:rsidRPr="000C2F5D">
        <w:t xml:space="preserve">Se establece un plan de formación anual para mantener y mejorar los </w:t>
      </w:r>
      <w:r>
        <w:t>n</w:t>
      </w:r>
      <w:r w:rsidRPr="000C2F5D">
        <w:t>iveles de competencia del personal.</w:t>
      </w:r>
    </w:p>
    <w:p w14:paraId="4C0727B3" w14:textId="77777777" w:rsidR="000C2F5D" w:rsidRPr="000C2F5D" w:rsidRDefault="000C2F5D" w:rsidP="000C2F5D">
      <w:pPr>
        <w:pStyle w:val="Pargrafdellista"/>
        <w:jc w:val="both"/>
      </w:pPr>
    </w:p>
    <w:p w14:paraId="42419E38" w14:textId="39630406" w:rsidR="00E757A7" w:rsidRDefault="000C2F5D" w:rsidP="000C2F5D">
      <w:pPr>
        <w:pStyle w:val="Pargrafdellista"/>
        <w:numPr>
          <w:ilvl w:val="0"/>
          <w:numId w:val="23"/>
        </w:numPr>
        <w:jc w:val="both"/>
      </w:pPr>
      <w:r w:rsidRPr="000C2F5D">
        <w:rPr>
          <w:i/>
          <w:iCs/>
        </w:rPr>
        <w:t xml:space="preserve">La terminación de la relación laboral puede producirse por diversas razones. </w:t>
      </w:r>
      <w:r w:rsidRPr="000C2F5D">
        <w:t>VETGENOMICS garantiza el respeto de los derechos de los empleados, incluida la notificación y la liquidación adecuadas de conformidad con la normativa aplicable, asegurando un proceso justo y transparente.</w:t>
      </w:r>
    </w:p>
    <w:p w14:paraId="6C6BC9A2" w14:textId="77777777" w:rsidR="000C2F5D" w:rsidRPr="000C2F5D" w:rsidRDefault="000C2F5D" w:rsidP="000C2F5D">
      <w:pPr>
        <w:pStyle w:val="Pargrafdellista"/>
        <w:jc w:val="both"/>
      </w:pPr>
    </w:p>
    <w:p w14:paraId="61053C10" w14:textId="225B8EA6" w:rsidR="00E55D7E" w:rsidRPr="00E5154D" w:rsidRDefault="006E29B9" w:rsidP="00E55D7E">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45952" behindDoc="0" locked="0" layoutInCell="1" allowOverlap="1" wp14:anchorId="4D7D7EDE" wp14:editId="64705815">
                <wp:simplePos x="0" y="0"/>
                <wp:positionH relativeFrom="margin">
                  <wp:posOffset>15240</wp:posOffset>
                </wp:positionH>
                <wp:positionV relativeFrom="paragraph">
                  <wp:posOffset>215265</wp:posOffset>
                </wp:positionV>
                <wp:extent cx="5448300" cy="9525"/>
                <wp:effectExtent l="15240" t="15875" r="13335" b="12700"/>
                <wp:wrapNone/>
                <wp:docPr id="2085746557"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8A69EF" id="Line 30" o:spid="_x0000_s1026" style="position:absolute;z-index:2516459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6.95pt" to="43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" strokecolor="#0070c0" strokeweight="1.5pt">
                <v:stroke joinstyle="miter"/>
                <w10:wrap anchorx="margin"/>
              </v:line>
            </w:pict>
          </mc:Fallback>
        </mc:AlternateContent>
      </w:r>
      <w:r w:rsidR="00E55D7E" w:rsidRPr="00E5154D">
        <w:rPr>
          <w:rFonts w:ascii="Aptos" w:eastAsia="Aptos" w:hAnsi="Aptos"/>
          <w:b w:val="0"/>
          <w:color w:val="0070C0"/>
          <w:kern w:val="2"/>
          <w:lang w:val="es-ES"/>
        </w:rPr>
        <w:t>Objeti</w:t>
      </w:r>
      <w:r w:rsidR="000C2F5D">
        <w:rPr>
          <w:rFonts w:ascii="Aptos" w:eastAsia="Aptos" w:hAnsi="Aptos"/>
          <w:b w:val="0"/>
          <w:color w:val="0070C0"/>
          <w:kern w:val="2"/>
          <w:lang w:val="es-ES"/>
        </w:rPr>
        <w:t>vos</w:t>
      </w:r>
      <w:r w:rsidR="00E55D7E" w:rsidRPr="00E5154D">
        <w:rPr>
          <w:rFonts w:ascii="Aptos" w:eastAsia="Aptos" w:hAnsi="Aptos"/>
          <w:b w:val="0"/>
          <w:color w:val="0070C0"/>
          <w:kern w:val="2"/>
          <w:lang w:val="es-ES"/>
        </w:rPr>
        <w:t xml:space="preserve"> </w:t>
      </w:r>
      <w:r w:rsidR="00D8185F" w:rsidRPr="00E5154D">
        <w:rPr>
          <w:rFonts w:ascii="Aptos" w:eastAsia="Aptos" w:hAnsi="Aptos"/>
          <w:b w:val="0"/>
          <w:color w:val="0070C0"/>
          <w:kern w:val="2"/>
          <w:lang w:val="es-ES"/>
        </w:rPr>
        <w:t>(ODS)</w:t>
      </w:r>
    </w:p>
    <w:p w14:paraId="0826E8E5" w14:textId="77777777" w:rsidR="000C2F5D" w:rsidRPr="000C2F5D" w:rsidRDefault="000C2F5D" w:rsidP="000C2F5D">
      <w:pPr>
        <w:rPr>
          <w:rFonts w:ascii="Aptos" w:eastAsia="Aptos" w:hAnsi="Aptos"/>
          <w:b w:val="0"/>
          <w:kern w:val="2"/>
        </w:rPr>
      </w:pPr>
      <w:r w:rsidRPr="000C2F5D">
        <w:rPr>
          <w:rFonts w:ascii="Aptos" w:eastAsia="Aptos" w:hAnsi="Aptos"/>
          <w:b w:val="0"/>
          <w:kern w:val="2"/>
        </w:rPr>
        <w:t xml:space="preserve">Esta política contribuye específicamente a estos ODS:  </w:t>
      </w:r>
    </w:p>
    <w:p w14:paraId="57C14061" w14:textId="77777777" w:rsidR="000C2F5D" w:rsidRPr="000C2F5D" w:rsidRDefault="000C2F5D" w:rsidP="000C2F5D">
      <w:pPr>
        <w:numPr>
          <w:ilvl w:val="0"/>
          <w:numId w:val="35"/>
        </w:numPr>
        <w:rPr>
          <w:rFonts w:ascii="Aptos" w:eastAsia="Aptos" w:hAnsi="Aptos"/>
          <w:b w:val="0"/>
          <w:kern w:val="2"/>
        </w:rPr>
      </w:pPr>
      <w:r w:rsidRPr="000C2F5D">
        <w:rPr>
          <w:rFonts w:ascii="Aptos" w:eastAsia="Aptos" w:hAnsi="Aptos"/>
          <w:bCs/>
          <w:kern w:val="2"/>
        </w:rPr>
        <w:t>ODS 3:</w:t>
      </w:r>
      <w:r w:rsidRPr="000C2F5D">
        <w:rPr>
          <w:rFonts w:ascii="Aptos" w:eastAsia="Aptos" w:hAnsi="Aptos"/>
          <w:b w:val="0"/>
          <w:kern w:val="2"/>
        </w:rPr>
        <w:t xml:space="preserve"> Salud y bienestar (anualmente se realiza una evaluación de riesgos psicosociales al personal).  </w:t>
      </w:r>
    </w:p>
    <w:p w14:paraId="2BCFA301" w14:textId="77777777" w:rsidR="000C2F5D" w:rsidRPr="000C2F5D" w:rsidRDefault="000C2F5D" w:rsidP="000C2F5D">
      <w:pPr>
        <w:numPr>
          <w:ilvl w:val="0"/>
          <w:numId w:val="35"/>
        </w:numPr>
        <w:rPr>
          <w:rFonts w:ascii="Aptos" w:eastAsia="Aptos" w:hAnsi="Aptos"/>
          <w:b w:val="0"/>
          <w:kern w:val="2"/>
        </w:rPr>
      </w:pPr>
      <w:r w:rsidRPr="000C2F5D">
        <w:rPr>
          <w:rFonts w:ascii="Aptos" w:eastAsia="Aptos" w:hAnsi="Aptos"/>
          <w:bCs/>
          <w:kern w:val="2"/>
        </w:rPr>
        <w:t>ODS 4:</w:t>
      </w:r>
      <w:r w:rsidRPr="000C2F5D">
        <w:rPr>
          <w:rFonts w:ascii="Aptos" w:eastAsia="Aptos" w:hAnsi="Aptos"/>
          <w:b w:val="0"/>
          <w:kern w:val="2"/>
        </w:rPr>
        <w:t xml:space="preserve"> Educación de calidad (mediante un plan de formación anual).  </w:t>
      </w:r>
    </w:p>
    <w:p w14:paraId="57AD2811" w14:textId="77777777" w:rsidR="000C2F5D" w:rsidRPr="000C2F5D" w:rsidRDefault="000C2F5D" w:rsidP="000C2F5D">
      <w:pPr>
        <w:numPr>
          <w:ilvl w:val="0"/>
          <w:numId w:val="35"/>
        </w:numPr>
        <w:rPr>
          <w:rFonts w:ascii="Aptos" w:eastAsia="Aptos" w:hAnsi="Aptos"/>
          <w:b w:val="0"/>
          <w:kern w:val="2"/>
        </w:rPr>
      </w:pPr>
      <w:r w:rsidRPr="000C2F5D">
        <w:rPr>
          <w:rFonts w:ascii="Aptos" w:eastAsia="Aptos" w:hAnsi="Aptos"/>
          <w:bCs/>
          <w:kern w:val="2"/>
        </w:rPr>
        <w:t>ODS 5:</w:t>
      </w:r>
      <w:r w:rsidRPr="000C2F5D">
        <w:rPr>
          <w:rFonts w:ascii="Aptos" w:eastAsia="Aptos" w:hAnsi="Aptos"/>
          <w:b w:val="0"/>
          <w:kern w:val="2"/>
        </w:rPr>
        <w:t xml:space="preserve"> Igualdad de género.  </w:t>
      </w:r>
    </w:p>
    <w:p w14:paraId="28E6F1B0" w14:textId="77777777" w:rsidR="000C2F5D" w:rsidRPr="000C2F5D" w:rsidRDefault="000C2F5D" w:rsidP="000C2F5D">
      <w:pPr>
        <w:numPr>
          <w:ilvl w:val="0"/>
          <w:numId w:val="35"/>
        </w:numPr>
        <w:rPr>
          <w:rFonts w:ascii="Aptos" w:eastAsia="Aptos" w:hAnsi="Aptos"/>
          <w:b w:val="0"/>
          <w:kern w:val="2"/>
        </w:rPr>
      </w:pPr>
      <w:r w:rsidRPr="000C2F5D">
        <w:rPr>
          <w:rFonts w:ascii="Aptos" w:eastAsia="Aptos" w:hAnsi="Aptos"/>
          <w:bCs/>
          <w:kern w:val="2"/>
        </w:rPr>
        <w:t>ODS 8:</w:t>
      </w:r>
      <w:r w:rsidRPr="000C2F5D">
        <w:rPr>
          <w:rFonts w:ascii="Aptos" w:eastAsia="Aptos" w:hAnsi="Aptos"/>
          <w:b w:val="0"/>
          <w:kern w:val="2"/>
        </w:rPr>
        <w:t xml:space="preserve"> Trabajo decente y crecimiento económico.  </w:t>
      </w:r>
    </w:p>
    <w:p w14:paraId="2787009D" w14:textId="77777777" w:rsidR="000C2F5D" w:rsidRPr="000C2F5D" w:rsidRDefault="000C2F5D" w:rsidP="00A55472">
      <w:pPr>
        <w:numPr>
          <w:ilvl w:val="0"/>
          <w:numId w:val="35"/>
        </w:numPr>
        <w:rPr>
          <w:rFonts w:ascii="Aptos" w:eastAsia="Aptos" w:hAnsi="Aptos"/>
          <w:bCs/>
          <w:kern w:val="2"/>
          <w:sz w:val="28"/>
          <w:szCs w:val="28"/>
          <w:lang w:val="es-ES"/>
        </w:rPr>
      </w:pPr>
      <w:r w:rsidRPr="000C2F5D">
        <w:rPr>
          <w:rFonts w:ascii="Aptos" w:eastAsia="Aptos" w:hAnsi="Aptos"/>
          <w:bCs/>
          <w:kern w:val="2"/>
        </w:rPr>
        <w:t>ODS 10:</w:t>
      </w:r>
      <w:r w:rsidRPr="000C2F5D">
        <w:rPr>
          <w:rFonts w:ascii="Aptos" w:eastAsia="Aptos" w:hAnsi="Aptos"/>
          <w:b w:val="0"/>
          <w:kern w:val="2"/>
        </w:rPr>
        <w:t xml:space="preserve"> Reducción de desigualdades. </w:t>
      </w:r>
    </w:p>
    <w:p w14:paraId="0860CCC1" w14:textId="3594B960" w:rsidR="002A0803" w:rsidRPr="000C2F5D" w:rsidRDefault="000C2F5D" w:rsidP="00A55472">
      <w:pPr>
        <w:numPr>
          <w:ilvl w:val="0"/>
          <w:numId w:val="35"/>
        </w:numPr>
        <w:rPr>
          <w:rFonts w:ascii="Aptos" w:eastAsia="Aptos" w:hAnsi="Aptos"/>
          <w:bCs/>
          <w:color w:val="0070C0"/>
          <w:kern w:val="2"/>
          <w:sz w:val="28"/>
          <w:szCs w:val="28"/>
          <w:lang w:val="es-ES"/>
        </w:rPr>
      </w:pPr>
      <w:r w:rsidRPr="000C2F5D">
        <w:rPr>
          <w:rFonts w:ascii="Aptos" w:eastAsia="Aptos" w:hAnsi="Aptos"/>
          <w:bCs/>
          <w:kern w:val="2"/>
        </w:rPr>
        <w:t>ODS 16:</w:t>
      </w:r>
      <w:r w:rsidRPr="000C2F5D">
        <w:rPr>
          <w:rFonts w:ascii="Aptos" w:eastAsia="Aptos" w:hAnsi="Aptos"/>
          <w:b w:val="0"/>
          <w:kern w:val="2"/>
        </w:rPr>
        <w:t xml:space="preserve"> Paz y justicia. </w:t>
      </w:r>
      <w:r w:rsidR="00000000">
        <w:rPr>
          <w:rFonts w:ascii="Aptos" w:eastAsia="Aptos" w:hAnsi="Aptos"/>
          <w:b w:val="0"/>
          <w:kern w:val="2"/>
        </w:rPr>
        <w:pict w14:anchorId="5DB68667">
          <v:rect id="_x0000_i1026" style="width:415pt;height:1.5pt" o:hralign="center" o:hrstd="t" o:hr="t" fillcolor="#a0a0a0" stroked="f"/>
        </w:pict>
      </w:r>
      <w:r w:rsidR="002A0803" w:rsidRPr="000C2F5D">
        <w:rPr>
          <w:rFonts w:ascii="Aptos" w:eastAsia="Aptos" w:hAnsi="Aptos"/>
          <w:b w:val="0"/>
          <w:kern w:val="2"/>
          <w:lang w:val="es-ES"/>
        </w:rPr>
        <w:br w:type="page"/>
      </w:r>
      <w:r w:rsidR="006E29B9" w:rsidRPr="00E5154D">
        <w:rPr>
          <w:rFonts w:ascii="Aptos" w:eastAsia="Aptos" w:hAnsi="Aptos"/>
          <w:bCs/>
          <w:noProof/>
          <w:color w:val="0070C0"/>
          <w:kern w:val="2"/>
          <w:sz w:val="28"/>
          <w:szCs w:val="28"/>
          <w:lang w:val="es-ES"/>
        </w:rPr>
        <w:lastRenderedPageBreak/>
        <mc:AlternateContent>
          <mc:Choice Requires="wps">
            <w:drawing>
              <wp:anchor distT="0" distB="0" distL="114300" distR="114300" simplePos="0" relativeHeight="251654144" behindDoc="0" locked="0" layoutInCell="1" allowOverlap="1" wp14:anchorId="6278FA97" wp14:editId="7A8E6C7E">
                <wp:simplePos x="0" y="0"/>
                <wp:positionH relativeFrom="margin">
                  <wp:posOffset>19050</wp:posOffset>
                </wp:positionH>
                <wp:positionV relativeFrom="paragraph">
                  <wp:posOffset>254000</wp:posOffset>
                </wp:positionV>
                <wp:extent cx="5448300" cy="9525"/>
                <wp:effectExtent l="19050" t="19050" r="0" b="9525"/>
                <wp:wrapNone/>
                <wp:docPr id="1794087968" name="Connector rect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48300" cy="9525"/>
                        </a:xfrm>
                        <a:prstGeom prst="line">
                          <a:avLst/>
                        </a:prstGeom>
                        <a:noFill/>
                        <a:ln w="38100" cap="flat" cmpd="sng" algn="ctr">
                          <a:solidFill>
                            <a:srgbClr val="0070C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65125EBF" id="Connector recte 7" o:spid="_x0000_s1026" style="position:absolute;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0pt" to="430.5pt,2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" strokecolor="#0070c0" strokeweight="3pt">
                <v:stroke joinstyle="miter"/>
                <o:lock v:ext="edit" shapetype="f"/>
                <w10:wrap anchorx="margin"/>
              </v:line>
            </w:pict>
          </mc:Fallback>
        </mc:AlternateContent>
      </w:r>
      <w:r w:rsidR="002A0803" w:rsidRPr="000C2F5D">
        <w:rPr>
          <w:rFonts w:ascii="Aptos" w:eastAsia="Aptos" w:hAnsi="Aptos"/>
          <w:bCs/>
          <w:color w:val="0070C0"/>
          <w:kern w:val="2"/>
          <w:sz w:val="28"/>
          <w:szCs w:val="28"/>
          <w:lang w:val="es-ES"/>
        </w:rPr>
        <w:t>POLÍTICA MEDI</w:t>
      </w:r>
      <w:r w:rsidR="00AE6D9F">
        <w:rPr>
          <w:rFonts w:ascii="Aptos" w:eastAsia="Aptos" w:hAnsi="Aptos"/>
          <w:bCs/>
          <w:color w:val="0070C0"/>
          <w:kern w:val="2"/>
          <w:sz w:val="28"/>
          <w:szCs w:val="28"/>
          <w:lang w:val="es-ES"/>
        </w:rPr>
        <w:t>O</w:t>
      </w:r>
      <w:r w:rsidR="002A0803" w:rsidRPr="000C2F5D">
        <w:rPr>
          <w:rFonts w:ascii="Aptos" w:eastAsia="Aptos" w:hAnsi="Aptos"/>
          <w:bCs/>
          <w:color w:val="0070C0"/>
          <w:kern w:val="2"/>
          <w:sz w:val="28"/>
          <w:szCs w:val="28"/>
          <w:lang w:val="es-ES"/>
        </w:rPr>
        <w:t>AMBIENTAL DE VETGENOMICS</w:t>
      </w:r>
    </w:p>
    <w:p w14:paraId="118455F7" w14:textId="77777777" w:rsidR="00AE6D9F" w:rsidRPr="00AE6D9F" w:rsidRDefault="00AE6D9F" w:rsidP="00AE6D9F">
      <w:pPr>
        <w:spacing w:after="160" w:line="278" w:lineRule="auto"/>
        <w:jc w:val="both"/>
        <w:rPr>
          <w:rFonts w:ascii="Aptos" w:eastAsia="Aptos" w:hAnsi="Aptos"/>
          <w:b w:val="0"/>
          <w:kern w:val="2"/>
          <w:lang w:val="es-ES"/>
        </w:rPr>
      </w:pPr>
      <w:r w:rsidRPr="00AE6D9F">
        <w:rPr>
          <w:rFonts w:ascii="Aptos" w:eastAsia="Aptos" w:hAnsi="Aptos"/>
          <w:b w:val="0"/>
          <w:kern w:val="2"/>
          <w:lang w:val="es-ES"/>
        </w:rPr>
        <w:t xml:space="preserve">La política medioambiental de VETGENOMICS aplica a todas las personas que forman parte de la empresa. VETGENOMICS reconoce la responsabilidad ambiental derivada de sus actividades y establece esta política como marco de referencia para su compromiso con el desarrollo sostenible y la protección del medio ambiente, bajo la premisa del cumplimiento estricto de la normativa vigente y promoviendo:  </w:t>
      </w:r>
    </w:p>
    <w:p w14:paraId="1CE295D0" w14:textId="77777777" w:rsidR="00AE6D9F" w:rsidRPr="00AE6D9F" w:rsidRDefault="00AE6D9F" w:rsidP="00AE6D9F">
      <w:pPr>
        <w:numPr>
          <w:ilvl w:val="0"/>
          <w:numId w:val="24"/>
        </w:numPr>
        <w:spacing w:after="160" w:line="278" w:lineRule="auto"/>
        <w:jc w:val="both"/>
        <w:rPr>
          <w:rFonts w:ascii="Aptos" w:eastAsia="Aptos" w:hAnsi="Aptos"/>
          <w:b w:val="0"/>
          <w:kern w:val="2"/>
          <w:lang w:val="es-ES"/>
        </w:rPr>
      </w:pPr>
      <w:r w:rsidRPr="00AE6D9F">
        <w:rPr>
          <w:rFonts w:ascii="Aptos" w:eastAsia="Aptos" w:hAnsi="Aptos"/>
          <w:b w:val="0"/>
          <w:kern w:val="2"/>
          <w:lang w:val="es-ES"/>
        </w:rPr>
        <w:t xml:space="preserve">La mejora continua, optimizando la eficiencia ambiental, implementando un sistema de gestión efectivo con objetivos progresivos y medibles. La empresa se compromete a llevar a cabo la evaluación constante de tecnologías más limpias y sostenibles.  </w:t>
      </w:r>
    </w:p>
    <w:p w14:paraId="03299948" w14:textId="3B99FF11" w:rsidR="002A0803" w:rsidRPr="00E5154D" w:rsidRDefault="00AE6D9F" w:rsidP="00AE6D9F">
      <w:pPr>
        <w:numPr>
          <w:ilvl w:val="0"/>
          <w:numId w:val="24"/>
        </w:numPr>
        <w:spacing w:after="160" w:line="278" w:lineRule="auto"/>
        <w:jc w:val="both"/>
        <w:rPr>
          <w:rFonts w:ascii="Aptos" w:eastAsia="Aptos" w:hAnsi="Aptos"/>
          <w:b w:val="0"/>
          <w:kern w:val="2"/>
          <w:lang w:val="es-ES"/>
        </w:rPr>
      </w:pPr>
      <w:r w:rsidRPr="00AE6D9F">
        <w:rPr>
          <w:rFonts w:ascii="Aptos" w:eastAsia="Aptos" w:hAnsi="Aptos"/>
          <w:b w:val="0"/>
          <w:kern w:val="2"/>
          <w:lang w:val="es-ES"/>
        </w:rPr>
        <w:t>La prevención de la contaminación y el uso sostenible de recursos: minimizando los impactos ambientales negativos derivados de las operaciones e implementando medidas preventivas antes que correctivas, y con una gestión responsable de los residuos y de los recursos</w:t>
      </w:r>
      <w:r w:rsidR="00E757A7" w:rsidRPr="00E5154D">
        <w:rPr>
          <w:rFonts w:ascii="Aptos" w:eastAsia="Aptos" w:hAnsi="Aptos"/>
          <w:b w:val="0"/>
          <w:kern w:val="2"/>
          <w:lang w:val="es-ES"/>
        </w:rPr>
        <w:t>.</w:t>
      </w:r>
    </w:p>
    <w:p w14:paraId="26B5E373" w14:textId="77777777" w:rsidR="00E757A7" w:rsidRPr="00E5154D" w:rsidRDefault="00E757A7" w:rsidP="002A0803">
      <w:pPr>
        <w:spacing w:after="160" w:line="278" w:lineRule="auto"/>
        <w:jc w:val="both"/>
        <w:rPr>
          <w:rFonts w:ascii="Aptos" w:eastAsia="Aptos" w:hAnsi="Aptos"/>
          <w:b w:val="0"/>
          <w:color w:val="0070C0"/>
          <w:kern w:val="2"/>
          <w:lang w:val="es-ES"/>
        </w:rPr>
      </w:pPr>
    </w:p>
    <w:p w14:paraId="6DEA0EF5" w14:textId="07AB39C9" w:rsidR="002A0803" w:rsidRPr="00E5154D" w:rsidRDefault="006E29B9" w:rsidP="002A0803">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46976" behindDoc="0" locked="0" layoutInCell="1" allowOverlap="1" wp14:anchorId="3102C5DC" wp14:editId="63D90915">
                <wp:simplePos x="0" y="0"/>
                <wp:positionH relativeFrom="margin">
                  <wp:align>left</wp:align>
                </wp:positionH>
                <wp:positionV relativeFrom="paragraph">
                  <wp:posOffset>232410</wp:posOffset>
                </wp:positionV>
                <wp:extent cx="5448300" cy="9525"/>
                <wp:effectExtent l="9525" t="17780" r="9525" b="10795"/>
                <wp:wrapNone/>
                <wp:docPr id="1671380589"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525814" id="Line 49" o:spid="_x0000_s1026" style="position:absolute;z-index:25164697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2A0803" w:rsidRPr="00E5154D">
        <w:rPr>
          <w:rFonts w:ascii="Aptos" w:eastAsia="Aptos" w:hAnsi="Aptos"/>
          <w:b w:val="0"/>
          <w:color w:val="0070C0"/>
          <w:kern w:val="2"/>
          <w:lang w:val="es-ES"/>
        </w:rPr>
        <w:t>C</w:t>
      </w:r>
      <w:r w:rsidR="00AE6D9F">
        <w:rPr>
          <w:rFonts w:ascii="Aptos" w:eastAsia="Aptos" w:hAnsi="Aptos"/>
          <w:b w:val="0"/>
          <w:color w:val="0070C0"/>
          <w:kern w:val="2"/>
          <w:lang w:val="es-ES"/>
        </w:rPr>
        <w:t>ó</w:t>
      </w:r>
      <w:r w:rsidR="002A0803" w:rsidRPr="00E5154D">
        <w:rPr>
          <w:rFonts w:ascii="Aptos" w:eastAsia="Aptos" w:hAnsi="Aptos"/>
          <w:b w:val="0"/>
          <w:color w:val="0070C0"/>
          <w:kern w:val="2"/>
          <w:lang w:val="es-ES"/>
        </w:rPr>
        <w:t>di</w:t>
      </w:r>
      <w:r w:rsidR="00AE6D9F">
        <w:rPr>
          <w:rFonts w:ascii="Aptos" w:eastAsia="Aptos" w:hAnsi="Aptos"/>
          <w:b w:val="0"/>
          <w:color w:val="0070C0"/>
          <w:kern w:val="2"/>
          <w:lang w:val="es-ES"/>
        </w:rPr>
        <w:t>gos</w:t>
      </w:r>
      <w:r w:rsidR="002A0803" w:rsidRPr="00E5154D">
        <w:rPr>
          <w:rFonts w:ascii="Aptos" w:eastAsia="Aptos" w:hAnsi="Aptos"/>
          <w:b w:val="0"/>
          <w:color w:val="0070C0"/>
          <w:kern w:val="2"/>
          <w:lang w:val="es-ES"/>
        </w:rPr>
        <w:t xml:space="preserve"> d</w:t>
      </w:r>
      <w:r w:rsidR="00AE6D9F">
        <w:rPr>
          <w:rFonts w:ascii="Aptos" w:eastAsia="Aptos" w:hAnsi="Aptos"/>
          <w:b w:val="0"/>
          <w:color w:val="0070C0"/>
          <w:kern w:val="2"/>
          <w:lang w:val="es-ES"/>
        </w:rPr>
        <w:t xml:space="preserve">e </w:t>
      </w:r>
      <w:r w:rsidR="002A0803" w:rsidRPr="00E5154D">
        <w:rPr>
          <w:rFonts w:ascii="Aptos" w:eastAsia="Aptos" w:hAnsi="Aptos"/>
          <w:b w:val="0"/>
          <w:color w:val="0070C0"/>
          <w:kern w:val="2"/>
          <w:lang w:val="es-ES"/>
        </w:rPr>
        <w:t>actuació</w:t>
      </w:r>
      <w:r w:rsidR="00AE6D9F">
        <w:rPr>
          <w:rFonts w:ascii="Aptos" w:eastAsia="Aptos" w:hAnsi="Aptos"/>
          <w:b w:val="0"/>
          <w:color w:val="0070C0"/>
          <w:kern w:val="2"/>
          <w:lang w:val="es-ES"/>
        </w:rPr>
        <w:t>n</w:t>
      </w:r>
    </w:p>
    <w:p w14:paraId="2FAB4720" w14:textId="517435EA" w:rsidR="002A0803" w:rsidRPr="00AE6D9F" w:rsidRDefault="00AE6D9F" w:rsidP="002A0803">
      <w:pPr>
        <w:numPr>
          <w:ilvl w:val="0"/>
          <w:numId w:val="26"/>
        </w:numPr>
        <w:spacing w:after="160" w:line="278" w:lineRule="auto"/>
        <w:jc w:val="both"/>
        <w:rPr>
          <w:rFonts w:ascii="Aptos" w:eastAsia="Aptos" w:hAnsi="Aptos"/>
          <w:b w:val="0"/>
          <w:kern w:val="2"/>
          <w:lang w:val="es-ES"/>
        </w:rPr>
      </w:pPr>
      <w:r w:rsidRPr="00AE6D9F">
        <w:rPr>
          <w:rFonts w:ascii="Aptos" w:eastAsia="Aptos" w:hAnsi="Aptos"/>
          <w:b w:val="0"/>
          <w:i/>
          <w:iCs/>
          <w:kern w:val="2"/>
        </w:rPr>
        <w:t>Gestión de la huella de carbono</w:t>
      </w:r>
      <w:r w:rsidRPr="00AE6D9F">
        <w:rPr>
          <w:rFonts w:ascii="Aptos" w:eastAsia="Aptos" w:hAnsi="Aptos"/>
          <w:bCs/>
          <w:i/>
          <w:iCs/>
          <w:kern w:val="2"/>
        </w:rPr>
        <w:t>:</w:t>
      </w:r>
      <w:r w:rsidRPr="00AE6D9F">
        <w:rPr>
          <w:rFonts w:ascii="Aptos" w:eastAsia="Aptos" w:hAnsi="Aptos"/>
          <w:b w:val="0"/>
          <w:i/>
          <w:iCs/>
          <w:kern w:val="2"/>
        </w:rPr>
        <w:t xml:space="preserve"> </w:t>
      </w:r>
      <w:r w:rsidRPr="00AE6D9F">
        <w:rPr>
          <w:rFonts w:ascii="Aptos" w:eastAsia="Aptos" w:hAnsi="Aptos"/>
          <w:b w:val="0"/>
          <w:kern w:val="2"/>
        </w:rPr>
        <w:t>mantenemos un registro actualizado de emisiones de gases de efecto invernadero y fomentamos prácticas de movilidad sostenible, incluyendo el teletrabajo</w:t>
      </w:r>
      <w:r w:rsidR="002A0803" w:rsidRPr="00AE6D9F">
        <w:rPr>
          <w:rFonts w:ascii="Aptos" w:eastAsia="Aptos" w:hAnsi="Aptos"/>
          <w:b w:val="0"/>
          <w:kern w:val="2"/>
          <w:lang w:val="es-ES"/>
        </w:rPr>
        <w:t>.</w:t>
      </w:r>
    </w:p>
    <w:p w14:paraId="40E5F8C8" w14:textId="7CF755D4" w:rsidR="002A0803" w:rsidRPr="00AE6D9F" w:rsidRDefault="00AE6D9F" w:rsidP="002A0803">
      <w:pPr>
        <w:numPr>
          <w:ilvl w:val="0"/>
          <w:numId w:val="26"/>
        </w:numPr>
        <w:spacing w:after="160" w:line="278" w:lineRule="auto"/>
        <w:jc w:val="both"/>
        <w:rPr>
          <w:rFonts w:ascii="Aptos" w:eastAsia="Aptos" w:hAnsi="Aptos"/>
          <w:b w:val="0"/>
          <w:kern w:val="2"/>
          <w:lang w:val="es-ES"/>
        </w:rPr>
      </w:pPr>
      <w:r w:rsidRPr="00AE6D9F">
        <w:rPr>
          <w:rFonts w:ascii="Aptos" w:eastAsia="Aptos" w:hAnsi="Aptos"/>
          <w:b w:val="0"/>
          <w:i/>
          <w:iCs/>
          <w:kern w:val="2"/>
        </w:rPr>
        <w:t>Gestión integral de residuos</w:t>
      </w:r>
      <w:r w:rsidRPr="00AE6D9F">
        <w:rPr>
          <w:rFonts w:ascii="Aptos" w:eastAsia="Aptos" w:hAnsi="Aptos"/>
          <w:bCs/>
          <w:i/>
          <w:iCs/>
          <w:kern w:val="2"/>
        </w:rPr>
        <w:t>:</w:t>
      </w:r>
      <w:r w:rsidRPr="00AE6D9F">
        <w:rPr>
          <w:rFonts w:ascii="Aptos" w:eastAsia="Aptos" w:hAnsi="Aptos"/>
          <w:b w:val="0"/>
          <w:i/>
          <w:iCs/>
          <w:kern w:val="2"/>
        </w:rPr>
        <w:t xml:space="preserve"> </w:t>
      </w:r>
      <w:r w:rsidRPr="00AE6D9F">
        <w:rPr>
          <w:rFonts w:ascii="Aptos" w:eastAsia="Aptos" w:hAnsi="Aptos"/>
          <w:b w:val="0"/>
          <w:kern w:val="2"/>
        </w:rPr>
        <w:t>aplicamos la jerarquía de residuos (reducir, reutilizar, reciclar) y garantizamos una correcta segregación y gestión de residuos biológicos y químicos. La empresa trabaja con gestores autorizados</w:t>
      </w:r>
      <w:r w:rsidR="00E757A7" w:rsidRPr="00AE6D9F">
        <w:rPr>
          <w:rFonts w:ascii="Aptos" w:eastAsia="Aptos" w:hAnsi="Aptos"/>
          <w:b w:val="0"/>
          <w:kern w:val="2"/>
          <w:lang w:val="es-ES"/>
        </w:rPr>
        <w:t>.</w:t>
      </w:r>
    </w:p>
    <w:p w14:paraId="16659FA2" w14:textId="7720192B" w:rsidR="002A0803" w:rsidRPr="00AE6D9F" w:rsidRDefault="00AE6D9F" w:rsidP="002A0803">
      <w:pPr>
        <w:numPr>
          <w:ilvl w:val="0"/>
          <w:numId w:val="26"/>
        </w:numPr>
        <w:spacing w:after="160" w:line="278" w:lineRule="auto"/>
        <w:jc w:val="both"/>
        <w:rPr>
          <w:rFonts w:ascii="Aptos" w:eastAsia="Aptos" w:hAnsi="Aptos"/>
          <w:b w:val="0"/>
          <w:kern w:val="2"/>
          <w:lang w:val="es-ES"/>
        </w:rPr>
      </w:pPr>
      <w:r w:rsidRPr="00AE6D9F">
        <w:rPr>
          <w:rFonts w:ascii="Aptos" w:eastAsia="Aptos" w:hAnsi="Aptos"/>
          <w:b w:val="0"/>
          <w:i/>
          <w:iCs/>
          <w:kern w:val="2"/>
        </w:rPr>
        <w:t>Gestión energética eficiente con compras responsables</w:t>
      </w:r>
      <w:r w:rsidRPr="00AE6D9F">
        <w:rPr>
          <w:rFonts w:ascii="Aptos" w:eastAsia="Aptos" w:hAnsi="Aptos"/>
          <w:bCs/>
          <w:i/>
          <w:iCs/>
          <w:kern w:val="2"/>
        </w:rPr>
        <w:t>:</w:t>
      </w:r>
      <w:r w:rsidRPr="00AE6D9F">
        <w:rPr>
          <w:rFonts w:ascii="Aptos" w:eastAsia="Aptos" w:hAnsi="Aptos"/>
          <w:b w:val="0"/>
          <w:i/>
          <w:iCs/>
          <w:kern w:val="2"/>
        </w:rPr>
        <w:t xml:space="preserve"> </w:t>
      </w:r>
      <w:r w:rsidRPr="00AE6D9F">
        <w:rPr>
          <w:rFonts w:ascii="Aptos" w:eastAsia="Aptos" w:hAnsi="Aptos"/>
          <w:b w:val="0"/>
          <w:kern w:val="2"/>
        </w:rPr>
        <w:t>siempre que sea posible, priorizando proveedores con certificaciones ambientales reconocidas</w:t>
      </w:r>
      <w:r w:rsidR="00E757A7" w:rsidRPr="00AE6D9F">
        <w:rPr>
          <w:rFonts w:ascii="Aptos" w:eastAsia="Aptos" w:hAnsi="Aptos"/>
          <w:b w:val="0"/>
          <w:kern w:val="2"/>
          <w:lang w:val="es-ES"/>
        </w:rPr>
        <w:t>.</w:t>
      </w:r>
      <w:r w:rsidR="002A0803" w:rsidRPr="00AE6D9F">
        <w:rPr>
          <w:rFonts w:ascii="Aptos" w:eastAsia="Aptos" w:hAnsi="Aptos"/>
          <w:b w:val="0"/>
          <w:kern w:val="2"/>
          <w:lang w:val="es-ES"/>
        </w:rPr>
        <w:t xml:space="preserve"> </w:t>
      </w:r>
    </w:p>
    <w:p w14:paraId="390905E4" w14:textId="77777777" w:rsidR="00E757A7" w:rsidRPr="00E5154D" w:rsidRDefault="00E757A7" w:rsidP="002A0803">
      <w:pPr>
        <w:spacing w:after="160" w:line="278" w:lineRule="auto"/>
        <w:jc w:val="both"/>
        <w:rPr>
          <w:rFonts w:ascii="Aptos" w:eastAsia="Aptos" w:hAnsi="Aptos"/>
          <w:b w:val="0"/>
          <w:color w:val="0070C0"/>
          <w:kern w:val="2"/>
          <w:lang w:val="es-ES"/>
        </w:rPr>
      </w:pPr>
    </w:p>
    <w:p w14:paraId="1DE8D478" w14:textId="3EFD3C5C" w:rsidR="002A0803" w:rsidRPr="00E5154D" w:rsidRDefault="006E29B9" w:rsidP="002A0803">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51072" behindDoc="0" locked="0" layoutInCell="1" allowOverlap="1" wp14:anchorId="7EEDC2F9" wp14:editId="2C3B166E">
                <wp:simplePos x="0" y="0"/>
                <wp:positionH relativeFrom="margin">
                  <wp:posOffset>15240</wp:posOffset>
                </wp:positionH>
                <wp:positionV relativeFrom="paragraph">
                  <wp:posOffset>215265</wp:posOffset>
                </wp:positionV>
                <wp:extent cx="5448300" cy="9525"/>
                <wp:effectExtent l="15240" t="16510" r="13335" b="12065"/>
                <wp:wrapNone/>
                <wp:docPr id="58525615" name="Line 4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0D41F4" id="Line 45" o:spid="_x0000_s1026" style="position:absolute;z-index:251651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2pt,16.95pt" to="430.2pt,1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" strokecolor="#0070c0" strokeweight="1.5pt">
                <v:stroke joinstyle="miter"/>
                <w10:wrap anchorx="margin"/>
              </v:line>
            </w:pict>
          </mc:Fallback>
        </mc:AlternateContent>
      </w:r>
      <w:r w:rsidR="002A0803" w:rsidRPr="00E5154D">
        <w:rPr>
          <w:rFonts w:ascii="Aptos" w:eastAsia="Aptos" w:hAnsi="Aptos"/>
          <w:b w:val="0"/>
          <w:color w:val="0070C0"/>
          <w:kern w:val="2"/>
          <w:lang w:val="es-ES"/>
        </w:rPr>
        <w:t xml:space="preserve">Objectius </w:t>
      </w:r>
      <w:r w:rsidR="005F63D4" w:rsidRPr="00E5154D">
        <w:rPr>
          <w:rFonts w:ascii="Aptos" w:eastAsia="Aptos" w:hAnsi="Aptos"/>
          <w:b w:val="0"/>
          <w:color w:val="0070C0"/>
          <w:kern w:val="2"/>
          <w:lang w:val="es-ES"/>
        </w:rPr>
        <w:t>(ODS)</w:t>
      </w:r>
    </w:p>
    <w:p w14:paraId="01AF30B9" w14:textId="77777777" w:rsidR="00AE6D9F" w:rsidRDefault="00AE6D9F" w:rsidP="00AE6D9F">
      <w:p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 xml:space="preserve">Esta política contribuye específicamente a estos ODS:  </w:t>
      </w:r>
    </w:p>
    <w:p w14:paraId="14769F36" w14:textId="77777777" w:rsidR="00AE6D9F" w:rsidRPr="00AE6D9F" w:rsidRDefault="00AE6D9F" w:rsidP="00AE6D9F">
      <w:pPr>
        <w:spacing w:after="160" w:line="278" w:lineRule="auto"/>
        <w:contextualSpacing/>
        <w:jc w:val="both"/>
        <w:rPr>
          <w:rFonts w:ascii="Aptos" w:eastAsia="Aptos" w:hAnsi="Aptos"/>
          <w:b w:val="0"/>
          <w:kern w:val="2"/>
          <w:lang w:val="es-ES"/>
        </w:rPr>
      </w:pPr>
    </w:p>
    <w:p w14:paraId="38ECC801" w14:textId="77777777" w:rsidR="00AE6D9F" w:rsidRPr="00AE6D9F"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 xml:space="preserve">ODS 4: Educación de calidad, mediante planes de formación ambiental y campañas internas de sensibilización.  </w:t>
      </w:r>
    </w:p>
    <w:p w14:paraId="6EC19AF1" w14:textId="77777777" w:rsidR="00AE6D9F" w:rsidRPr="00AE6D9F"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lastRenderedPageBreak/>
        <w:t xml:space="preserve">ODS 7: Energía asequible y no contaminante.  </w:t>
      </w:r>
    </w:p>
    <w:p w14:paraId="1461F276" w14:textId="77777777" w:rsidR="00AE6D9F" w:rsidRPr="00AE6D9F"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 xml:space="preserve">ODS 12: Producción y consumo responsable.  </w:t>
      </w:r>
    </w:p>
    <w:p w14:paraId="0C9F435B" w14:textId="77777777" w:rsidR="00AE6D9F" w:rsidRPr="00AE6D9F"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 xml:space="preserve">ODS 13: Acción climática, a través de la reducción de la huella de carbono.  </w:t>
      </w:r>
    </w:p>
    <w:p w14:paraId="54E7AD29" w14:textId="77777777" w:rsidR="00AE6D9F" w:rsidRPr="00AE6D9F"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 xml:space="preserve">ODS 4: Vida submarina.  </w:t>
      </w:r>
    </w:p>
    <w:p w14:paraId="3D7FDBBA" w14:textId="56EAD316" w:rsidR="002A0803" w:rsidRPr="00E5154D" w:rsidRDefault="00AE6D9F" w:rsidP="00AE6D9F">
      <w:pPr>
        <w:numPr>
          <w:ilvl w:val="0"/>
          <w:numId w:val="10"/>
        </w:numPr>
        <w:spacing w:after="160" w:line="278" w:lineRule="auto"/>
        <w:contextualSpacing/>
        <w:jc w:val="both"/>
        <w:rPr>
          <w:rFonts w:ascii="Aptos" w:eastAsia="Aptos" w:hAnsi="Aptos"/>
          <w:b w:val="0"/>
          <w:kern w:val="2"/>
          <w:lang w:val="es-ES"/>
        </w:rPr>
      </w:pPr>
      <w:r w:rsidRPr="00AE6D9F">
        <w:rPr>
          <w:rFonts w:ascii="Aptos" w:eastAsia="Aptos" w:hAnsi="Aptos"/>
          <w:b w:val="0"/>
          <w:kern w:val="2"/>
          <w:lang w:val="es-ES"/>
        </w:rPr>
        <w:t>ODS 15: Vida de ecosistemas terrestres</w:t>
      </w:r>
      <w:r w:rsidR="001A3717" w:rsidRPr="00E5154D">
        <w:rPr>
          <w:rFonts w:ascii="Aptos" w:eastAsia="Aptos" w:hAnsi="Aptos"/>
          <w:b w:val="0"/>
          <w:kern w:val="2"/>
          <w:lang w:val="es-ES"/>
        </w:rPr>
        <w:t>.</w:t>
      </w:r>
    </w:p>
    <w:p w14:paraId="47DD1A09" w14:textId="42BF99B4" w:rsidR="00B63993" w:rsidRPr="00E5154D" w:rsidRDefault="00000000" w:rsidP="00261E97">
      <w:pPr>
        <w:pBdr>
          <w:bottom w:val="single" w:sz="4" w:space="1" w:color="auto"/>
        </w:pBdr>
        <w:rPr>
          <w:rFonts w:ascii="Aptos" w:eastAsia="Aptos" w:hAnsi="Aptos"/>
          <w:bCs/>
          <w:color w:val="0070C0"/>
          <w:kern w:val="2"/>
          <w:sz w:val="28"/>
          <w:szCs w:val="28"/>
          <w:lang w:val="es-ES"/>
        </w:rPr>
      </w:pPr>
      <w:r>
        <w:rPr>
          <w:rFonts w:ascii="Aptos" w:eastAsia="Aptos" w:hAnsi="Aptos"/>
          <w:b w:val="0"/>
          <w:kern w:val="2"/>
        </w:rPr>
        <w:pict w14:anchorId="2C7E0A35">
          <v:rect id="_x0000_i1027" style="width:415pt;height:1.5pt" o:hralign="center" o:hrstd="t" o:hr="t" fillcolor="#a0a0a0" stroked="f"/>
        </w:pict>
      </w:r>
      <w:r w:rsidR="00261E97" w:rsidRPr="00E5154D">
        <w:rPr>
          <w:rFonts w:asciiTheme="minorHAnsi" w:eastAsia="Aptos" w:hAnsiTheme="minorHAnsi"/>
          <w:b w:val="0"/>
          <w:color w:val="0070C0"/>
          <w:kern w:val="2"/>
          <w:lang w:val="es-ES"/>
        </w:rPr>
        <w:br w:type="page"/>
      </w:r>
      <w:r w:rsidR="00B63993" w:rsidRPr="00E5154D">
        <w:rPr>
          <w:rFonts w:ascii="Aptos" w:eastAsia="Aptos" w:hAnsi="Aptos"/>
          <w:bCs/>
          <w:color w:val="0070C0"/>
          <w:kern w:val="2"/>
          <w:sz w:val="28"/>
          <w:szCs w:val="28"/>
          <w:lang w:val="es-ES"/>
        </w:rPr>
        <w:lastRenderedPageBreak/>
        <w:t>POLÍTICA DE SEGUR</w:t>
      </w:r>
      <w:r w:rsidR="00F65EDB">
        <w:rPr>
          <w:rFonts w:ascii="Aptos" w:eastAsia="Aptos" w:hAnsi="Aptos"/>
          <w:bCs/>
          <w:color w:val="0070C0"/>
          <w:kern w:val="2"/>
          <w:sz w:val="28"/>
          <w:szCs w:val="28"/>
          <w:lang w:val="es-ES"/>
        </w:rPr>
        <w:t>IDAD</w:t>
      </w:r>
      <w:r w:rsidR="00B63993" w:rsidRPr="00E5154D">
        <w:rPr>
          <w:rFonts w:ascii="Aptos" w:eastAsia="Aptos" w:hAnsi="Aptos"/>
          <w:bCs/>
          <w:color w:val="0070C0"/>
          <w:kern w:val="2"/>
          <w:sz w:val="28"/>
          <w:szCs w:val="28"/>
          <w:lang w:val="es-ES"/>
        </w:rPr>
        <w:t xml:space="preserve"> DE LA INFORMACIÓ</w:t>
      </w:r>
      <w:r w:rsidR="00F65EDB">
        <w:rPr>
          <w:rFonts w:ascii="Aptos" w:eastAsia="Aptos" w:hAnsi="Aptos"/>
          <w:bCs/>
          <w:color w:val="0070C0"/>
          <w:kern w:val="2"/>
          <w:sz w:val="28"/>
          <w:szCs w:val="28"/>
          <w:lang w:val="es-ES"/>
        </w:rPr>
        <w:t>N</w:t>
      </w:r>
      <w:r w:rsidR="00B63993" w:rsidRPr="00E5154D">
        <w:rPr>
          <w:rFonts w:ascii="Aptos" w:eastAsia="Aptos" w:hAnsi="Aptos"/>
          <w:bCs/>
          <w:color w:val="0070C0"/>
          <w:kern w:val="2"/>
          <w:sz w:val="28"/>
          <w:szCs w:val="28"/>
          <w:lang w:val="es-ES"/>
        </w:rPr>
        <w:t xml:space="preserve"> DE VETGENOMICS</w:t>
      </w:r>
    </w:p>
    <w:p w14:paraId="083CB080" w14:textId="54163D50" w:rsidR="00B63993" w:rsidRPr="00E5154D" w:rsidRDefault="00F65EDB" w:rsidP="00080CE8">
      <w:pPr>
        <w:spacing w:after="160" w:line="278" w:lineRule="auto"/>
        <w:jc w:val="both"/>
        <w:rPr>
          <w:rFonts w:ascii="Aptos" w:eastAsia="Aptos" w:hAnsi="Aptos"/>
          <w:b w:val="0"/>
          <w:kern w:val="2"/>
          <w:lang w:val="es-ES"/>
        </w:rPr>
      </w:pPr>
      <w:r w:rsidRPr="00F65EDB">
        <w:rPr>
          <w:rFonts w:ascii="Aptos" w:eastAsia="Aptos" w:hAnsi="Aptos"/>
          <w:b w:val="0"/>
          <w:kern w:val="2"/>
        </w:rPr>
        <w:t>La Política de Seguridad de la Información de VETGENOMICS tiene como finalidad establecer el marco general de gestión del riesgo tecnológico y de protección de la información asociada a los servicios prestados. Esta política es de aplicación a todos los sistemas, procesos, personas y activos de la empresa</w:t>
      </w:r>
      <w:r w:rsidR="00B63993" w:rsidRPr="00E5154D">
        <w:rPr>
          <w:rFonts w:ascii="Aptos" w:eastAsia="Aptos" w:hAnsi="Aptos"/>
          <w:b w:val="0"/>
          <w:kern w:val="2"/>
          <w:lang w:val="es-ES"/>
        </w:rPr>
        <w:t>.</w:t>
      </w:r>
    </w:p>
    <w:p w14:paraId="01453EA6" w14:textId="54A3E827" w:rsidR="00B63993" w:rsidRPr="00E5154D" w:rsidRDefault="00F65EDB" w:rsidP="00080CE8">
      <w:pPr>
        <w:spacing w:after="160" w:line="278" w:lineRule="auto"/>
        <w:jc w:val="both"/>
        <w:rPr>
          <w:rFonts w:asciiTheme="minorHAnsi" w:hAnsiTheme="minorHAnsi"/>
          <w:b w:val="0"/>
          <w:lang w:val="es-ES"/>
        </w:rPr>
      </w:pPr>
      <w:r w:rsidRPr="00F65EDB">
        <w:rPr>
          <w:rFonts w:ascii="Aptos" w:eastAsia="Aptos" w:hAnsi="Aptos"/>
          <w:b w:val="0"/>
          <w:kern w:val="2"/>
        </w:rPr>
        <w:t>VETGENOMICS designa una figura responsable del riesgo tecnológico y de la seguridad de la información. Esta persona se encarga de coordinar todas las actividades relacionadas con la seguridad y de establecer los principios de gestión de acceso para regular la asignación, control y supervisión de los permisos de acceso a los sistemas corporativos, y que se fundamenta en</w:t>
      </w:r>
      <w:r w:rsidR="004A0123" w:rsidRPr="00E5154D">
        <w:rPr>
          <w:rFonts w:asciiTheme="minorHAnsi" w:hAnsiTheme="minorHAnsi"/>
          <w:b w:val="0"/>
          <w:lang w:val="es-ES"/>
        </w:rPr>
        <w:t>:</w:t>
      </w:r>
    </w:p>
    <w:p w14:paraId="7FF9F8D8" w14:textId="77777777" w:rsidR="00E04C34" w:rsidRPr="00E04C34" w:rsidRDefault="00E04C34" w:rsidP="00E04C34">
      <w:pPr>
        <w:numPr>
          <w:ilvl w:val="0"/>
          <w:numId w:val="18"/>
        </w:numPr>
        <w:spacing w:after="160" w:line="278" w:lineRule="auto"/>
        <w:jc w:val="both"/>
        <w:rPr>
          <w:rFonts w:asciiTheme="minorHAnsi" w:hAnsiTheme="minorHAnsi"/>
          <w:b w:val="0"/>
          <w:lang w:val="es-ES"/>
        </w:rPr>
      </w:pPr>
      <w:r w:rsidRPr="00E04C34">
        <w:rPr>
          <w:rFonts w:asciiTheme="minorHAnsi" w:hAnsiTheme="minorHAnsi"/>
          <w:b w:val="0"/>
          <w:lang w:val="es-ES"/>
        </w:rPr>
        <w:t xml:space="preserve">Mínimo privilegio: cada usuario recibe únicamente los permisos estrictamente necesarios para desarrollar sus funciones.  </w:t>
      </w:r>
    </w:p>
    <w:p w14:paraId="33CC7E77" w14:textId="77777777" w:rsidR="00E04C34" w:rsidRPr="00E04C34" w:rsidRDefault="00E04C34" w:rsidP="00E04C34">
      <w:pPr>
        <w:numPr>
          <w:ilvl w:val="0"/>
          <w:numId w:val="18"/>
        </w:numPr>
        <w:spacing w:after="160" w:line="278" w:lineRule="auto"/>
        <w:jc w:val="both"/>
        <w:rPr>
          <w:rFonts w:asciiTheme="minorHAnsi" w:hAnsiTheme="minorHAnsi"/>
          <w:b w:val="0"/>
          <w:lang w:val="es-ES"/>
        </w:rPr>
      </w:pPr>
      <w:r w:rsidRPr="00E04C34">
        <w:rPr>
          <w:rFonts w:asciiTheme="minorHAnsi" w:hAnsiTheme="minorHAnsi"/>
          <w:b w:val="0"/>
          <w:lang w:val="es-ES"/>
        </w:rPr>
        <w:t xml:space="preserve">Autenticación segura: se utilizan métodos de autenticación y contraseñas robustas.  </w:t>
      </w:r>
    </w:p>
    <w:p w14:paraId="0713846C" w14:textId="471C68C8" w:rsidR="004A0123" w:rsidRPr="00E5154D" w:rsidRDefault="00E04C34" w:rsidP="00E04C34">
      <w:pPr>
        <w:numPr>
          <w:ilvl w:val="0"/>
          <w:numId w:val="18"/>
        </w:numPr>
        <w:spacing w:after="160" w:line="278" w:lineRule="auto"/>
        <w:jc w:val="both"/>
        <w:rPr>
          <w:rFonts w:asciiTheme="minorHAnsi" w:hAnsiTheme="minorHAnsi"/>
          <w:b w:val="0"/>
          <w:lang w:val="es-ES"/>
        </w:rPr>
      </w:pPr>
      <w:r w:rsidRPr="00E04C34">
        <w:rPr>
          <w:rFonts w:asciiTheme="minorHAnsi" w:hAnsiTheme="minorHAnsi"/>
          <w:b w:val="0"/>
          <w:lang w:val="es-ES"/>
        </w:rPr>
        <w:t>Acceso remoto controlado: cualquier acceso remoto/teletrabajo está sujeto a medidas de seguridad específicas</w:t>
      </w:r>
      <w:r w:rsidR="00B63993" w:rsidRPr="00E5154D">
        <w:rPr>
          <w:rFonts w:asciiTheme="minorHAnsi" w:hAnsiTheme="minorHAnsi"/>
          <w:b w:val="0"/>
          <w:lang w:val="es-ES"/>
        </w:rPr>
        <w:t>.</w:t>
      </w:r>
    </w:p>
    <w:p w14:paraId="7AC9A58E" w14:textId="77777777" w:rsidR="00080CE8" w:rsidRPr="00E5154D" w:rsidRDefault="00080CE8" w:rsidP="006A5637">
      <w:pPr>
        <w:spacing w:after="160" w:line="278" w:lineRule="auto"/>
        <w:jc w:val="both"/>
        <w:rPr>
          <w:rFonts w:ascii="Aptos" w:eastAsia="Aptos" w:hAnsi="Aptos"/>
          <w:b w:val="0"/>
          <w:color w:val="0070C0"/>
          <w:kern w:val="2"/>
          <w:lang w:val="es-ES"/>
        </w:rPr>
      </w:pPr>
    </w:p>
    <w:p w14:paraId="12CBD690" w14:textId="164B9482" w:rsidR="004A0123" w:rsidRPr="00E5154D" w:rsidRDefault="006E29B9" w:rsidP="006A5637">
      <w:pPr>
        <w:spacing w:after="160" w:line="278" w:lineRule="auto"/>
        <w:jc w:val="both"/>
        <w:rPr>
          <w:rFonts w:ascii="Aptos" w:eastAsia="Aptos" w:hAnsi="Aptos"/>
          <w:b w:val="0"/>
          <w:color w:val="0070C0"/>
          <w:kern w:val="2"/>
          <w:lang w:val="es-ES"/>
        </w:rPr>
      </w:pPr>
      <w:r w:rsidRPr="00E5154D">
        <w:rPr>
          <w:b w:val="0"/>
          <w:noProof/>
          <w:lang w:val="es-ES"/>
        </w:rPr>
        <mc:AlternateContent>
          <mc:Choice Requires="wps">
            <w:drawing>
              <wp:anchor distT="0" distB="0" distL="114300" distR="114300" simplePos="0" relativeHeight="251676672" behindDoc="0" locked="0" layoutInCell="1" allowOverlap="1" wp14:anchorId="3E3EB787" wp14:editId="25C286B6">
                <wp:simplePos x="0" y="0"/>
                <wp:positionH relativeFrom="margin">
                  <wp:align>left</wp:align>
                </wp:positionH>
                <wp:positionV relativeFrom="paragraph">
                  <wp:posOffset>232410</wp:posOffset>
                </wp:positionV>
                <wp:extent cx="5448300" cy="9525"/>
                <wp:effectExtent l="9525" t="18415" r="9525" b="10160"/>
                <wp:wrapNone/>
                <wp:docPr id="199613937" name="Line 5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ADD31C" id="Line 58" o:spid="_x0000_s1026" style="position:absolute;z-index:2516766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 from="0,18.3pt" to="429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" strokecolor="#0070c0" strokeweight="1.5pt">
                <v:stroke joinstyle="miter"/>
                <w10:wrap anchorx="margin"/>
              </v:line>
            </w:pict>
          </mc:Fallback>
        </mc:AlternateContent>
      </w:r>
      <w:r w:rsidR="009D1B78" w:rsidRPr="00E5154D">
        <w:rPr>
          <w:rFonts w:ascii="Aptos" w:eastAsia="Aptos" w:hAnsi="Aptos"/>
          <w:b w:val="0"/>
          <w:color w:val="0070C0"/>
          <w:kern w:val="2"/>
          <w:lang w:val="es-ES"/>
        </w:rPr>
        <w:t>C</w:t>
      </w:r>
      <w:r w:rsidR="009D1B78">
        <w:rPr>
          <w:rFonts w:ascii="Aptos" w:eastAsia="Aptos" w:hAnsi="Aptos"/>
          <w:b w:val="0"/>
          <w:color w:val="0070C0"/>
          <w:kern w:val="2"/>
          <w:lang w:val="es-ES"/>
        </w:rPr>
        <w:t>ó</w:t>
      </w:r>
      <w:r w:rsidR="009D1B78" w:rsidRPr="00E5154D">
        <w:rPr>
          <w:rFonts w:ascii="Aptos" w:eastAsia="Aptos" w:hAnsi="Aptos"/>
          <w:b w:val="0"/>
          <w:color w:val="0070C0"/>
          <w:kern w:val="2"/>
          <w:lang w:val="es-ES"/>
        </w:rPr>
        <w:t>di</w:t>
      </w:r>
      <w:r w:rsidR="009D1B78">
        <w:rPr>
          <w:rFonts w:ascii="Aptos" w:eastAsia="Aptos" w:hAnsi="Aptos"/>
          <w:b w:val="0"/>
          <w:color w:val="0070C0"/>
          <w:kern w:val="2"/>
          <w:lang w:val="es-ES"/>
        </w:rPr>
        <w:t xml:space="preserve">gos </w:t>
      </w:r>
      <w:r w:rsidR="009D1B78" w:rsidRPr="00E5154D">
        <w:rPr>
          <w:rFonts w:ascii="Aptos" w:eastAsia="Aptos" w:hAnsi="Aptos"/>
          <w:b w:val="0"/>
          <w:color w:val="0070C0"/>
          <w:kern w:val="2"/>
          <w:lang w:val="es-ES"/>
        </w:rPr>
        <w:t>de</w:t>
      </w:r>
      <w:r w:rsidR="00E04C34">
        <w:rPr>
          <w:rFonts w:ascii="Aptos" w:eastAsia="Aptos" w:hAnsi="Aptos"/>
          <w:b w:val="0"/>
          <w:color w:val="0070C0"/>
          <w:kern w:val="2"/>
          <w:lang w:val="es-ES"/>
        </w:rPr>
        <w:t xml:space="preserve"> </w:t>
      </w:r>
      <w:r w:rsidR="004A0123" w:rsidRPr="00E5154D">
        <w:rPr>
          <w:rFonts w:ascii="Aptos" w:eastAsia="Aptos" w:hAnsi="Aptos"/>
          <w:b w:val="0"/>
          <w:color w:val="0070C0"/>
          <w:kern w:val="2"/>
          <w:lang w:val="es-ES"/>
        </w:rPr>
        <w:t>actuació</w:t>
      </w:r>
      <w:r w:rsidR="00E04C34">
        <w:rPr>
          <w:rFonts w:ascii="Aptos" w:eastAsia="Aptos" w:hAnsi="Aptos"/>
          <w:b w:val="0"/>
          <w:color w:val="0070C0"/>
          <w:kern w:val="2"/>
          <w:lang w:val="es-ES"/>
        </w:rPr>
        <w:t>n</w:t>
      </w:r>
    </w:p>
    <w:p w14:paraId="0AE1D026" w14:textId="342057B2" w:rsidR="00A03FB3" w:rsidRPr="00E5154D" w:rsidRDefault="009D1B78" w:rsidP="00965B03">
      <w:pPr>
        <w:numPr>
          <w:ilvl w:val="0"/>
          <w:numId w:val="27"/>
        </w:numPr>
        <w:jc w:val="both"/>
        <w:rPr>
          <w:rFonts w:asciiTheme="minorHAnsi" w:hAnsiTheme="minorHAnsi"/>
          <w:b w:val="0"/>
          <w:lang w:val="es-ES"/>
        </w:rPr>
      </w:pPr>
      <w:r w:rsidRPr="009D1B78">
        <w:rPr>
          <w:rFonts w:asciiTheme="minorHAnsi" w:hAnsiTheme="minorHAnsi"/>
          <w:b w:val="0"/>
          <w:i/>
          <w:iCs/>
        </w:rPr>
        <w:t>Clasificación y uso de la información</w:t>
      </w:r>
      <w:r w:rsidRPr="009D1B78">
        <w:rPr>
          <w:rFonts w:asciiTheme="minorHAnsi" w:hAnsiTheme="minorHAnsi"/>
          <w:bCs/>
        </w:rPr>
        <w:t>:</w:t>
      </w:r>
      <w:r w:rsidRPr="009D1B78">
        <w:rPr>
          <w:rFonts w:asciiTheme="minorHAnsi" w:hAnsiTheme="minorHAnsi"/>
          <w:b w:val="0"/>
        </w:rPr>
        <w:t xml:space="preserve"> se aplican procedimientos de clasificación de la información basados en su criticidad, sensibilidad y requisitos legales. Esta clasificación permite establecer medidas de protección adecuadas para cada tipo de información. También se definen normas de uso aceptable de la información del cliente, garantizando su protección y confidencialidad</w:t>
      </w:r>
      <w:r w:rsidR="00B63993" w:rsidRPr="00E5154D">
        <w:rPr>
          <w:rFonts w:asciiTheme="minorHAnsi" w:hAnsiTheme="minorHAnsi"/>
          <w:b w:val="0"/>
          <w:lang w:val="es-ES"/>
        </w:rPr>
        <w:t>.</w:t>
      </w:r>
    </w:p>
    <w:p w14:paraId="39A8D81E" w14:textId="67FF0218" w:rsidR="00B63993" w:rsidRPr="00E5154D" w:rsidRDefault="009D1B78" w:rsidP="00965B03">
      <w:pPr>
        <w:numPr>
          <w:ilvl w:val="0"/>
          <w:numId w:val="27"/>
        </w:numPr>
        <w:jc w:val="both"/>
        <w:rPr>
          <w:rFonts w:asciiTheme="minorHAnsi" w:hAnsiTheme="minorHAnsi"/>
          <w:b w:val="0"/>
          <w:lang w:val="es-ES"/>
        </w:rPr>
      </w:pPr>
      <w:r w:rsidRPr="009D1B78">
        <w:rPr>
          <w:rFonts w:asciiTheme="minorHAnsi" w:hAnsiTheme="minorHAnsi"/>
          <w:b w:val="0"/>
          <w:lang w:val="es-ES"/>
        </w:rPr>
        <w:t>Gestión de incidentes de seguridad: el procedimiento PG021 regula la gestión, detección, notificación y respuesta ante incidentes de seguridad. Este procedimiento incluye la definición de los recursos necesarios para analizar, contener y resolver el incidente, así como la comunicación/notificación y el soporte continuo al cliente si el incidente afecta al servicio</w:t>
      </w:r>
      <w:r w:rsidR="00B63993" w:rsidRPr="00E5154D">
        <w:rPr>
          <w:rFonts w:asciiTheme="minorHAnsi" w:hAnsiTheme="minorHAnsi"/>
          <w:b w:val="0"/>
          <w:lang w:val="es-ES"/>
        </w:rPr>
        <w:t>.</w:t>
      </w:r>
    </w:p>
    <w:p w14:paraId="2E089E31" w14:textId="22784C0A" w:rsidR="00D44171" w:rsidRPr="00E5154D" w:rsidRDefault="009D1B78" w:rsidP="00965B03">
      <w:pPr>
        <w:numPr>
          <w:ilvl w:val="0"/>
          <w:numId w:val="27"/>
        </w:numPr>
        <w:jc w:val="both"/>
        <w:rPr>
          <w:rFonts w:asciiTheme="minorHAnsi" w:hAnsiTheme="minorHAnsi"/>
          <w:b w:val="0"/>
          <w:lang w:val="es-ES"/>
        </w:rPr>
      </w:pPr>
      <w:r w:rsidRPr="009D1B78">
        <w:rPr>
          <w:rFonts w:asciiTheme="minorHAnsi" w:hAnsiTheme="minorHAnsi"/>
          <w:b w:val="0"/>
          <w:lang w:val="es-ES"/>
        </w:rPr>
        <w:t>Seguridad en las comunicaciones y la infraestructura; se aplican medidas de seguridad para proteger las comunicaciones y los sistemas corporativos</w:t>
      </w:r>
      <w:r w:rsidR="00080CE8" w:rsidRPr="00E5154D">
        <w:rPr>
          <w:rFonts w:asciiTheme="minorHAnsi" w:hAnsiTheme="minorHAnsi"/>
          <w:b w:val="0"/>
          <w:lang w:val="es-ES"/>
        </w:rPr>
        <w:t>.</w:t>
      </w:r>
    </w:p>
    <w:p w14:paraId="254F44B1" w14:textId="77777777" w:rsidR="009D1B78" w:rsidRPr="009D1B78" w:rsidRDefault="009D1B78" w:rsidP="009D1B78">
      <w:pPr>
        <w:numPr>
          <w:ilvl w:val="0"/>
          <w:numId w:val="27"/>
        </w:numPr>
        <w:jc w:val="both"/>
        <w:rPr>
          <w:rFonts w:asciiTheme="minorHAnsi" w:hAnsiTheme="minorHAnsi"/>
          <w:b w:val="0"/>
          <w:lang w:val="es-ES"/>
        </w:rPr>
      </w:pPr>
      <w:r w:rsidRPr="009D1B78">
        <w:rPr>
          <w:rFonts w:asciiTheme="minorHAnsi" w:hAnsiTheme="minorHAnsi"/>
          <w:b w:val="0"/>
          <w:lang w:val="es-ES"/>
        </w:rPr>
        <w:t xml:space="preserve">Gestión de copias de seguridad: garantizar la disponibilidad de la información y los procesos necesarios para asegurar el correcto </w:t>
      </w:r>
      <w:r w:rsidRPr="009D1B78">
        <w:rPr>
          <w:rFonts w:asciiTheme="minorHAnsi" w:hAnsiTheme="minorHAnsi"/>
          <w:b w:val="0"/>
          <w:lang w:val="es-ES"/>
        </w:rPr>
        <w:lastRenderedPageBreak/>
        <w:t>funcionamiento, custodia y recuperación de las copias de seguridad, incluyendo:</w:t>
      </w:r>
    </w:p>
    <w:p w14:paraId="6D0B06E0" w14:textId="77777777" w:rsidR="009D1B78" w:rsidRPr="009D1B78" w:rsidRDefault="009D1B78" w:rsidP="009D1B78">
      <w:pPr>
        <w:spacing w:after="160" w:line="278" w:lineRule="auto"/>
        <w:ind w:left="1080"/>
        <w:jc w:val="both"/>
        <w:rPr>
          <w:rFonts w:ascii="Aptos" w:hAnsi="Aptos"/>
          <w:b w:val="0"/>
          <w:lang w:val="es-ES"/>
        </w:rPr>
      </w:pPr>
      <w:r w:rsidRPr="009D1B78">
        <w:rPr>
          <w:rFonts w:ascii="Aptos" w:hAnsi="Aptos"/>
          <w:b w:val="0"/>
          <w:lang w:val="es-ES"/>
        </w:rPr>
        <w:t>•    Cifrado/gestión de vulnerabilidades de la información en las copias de seguridad.</w:t>
      </w:r>
    </w:p>
    <w:p w14:paraId="5B13B1A4" w14:textId="77777777" w:rsidR="009D1B78" w:rsidRPr="009D1B78" w:rsidRDefault="009D1B78" w:rsidP="009D1B78">
      <w:pPr>
        <w:spacing w:after="160" w:line="278" w:lineRule="auto"/>
        <w:ind w:left="1080"/>
        <w:jc w:val="both"/>
        <w:rPr>
          <w:rFonts w:ascii="Aptos" w:hAnsi="Aptos"/>
          <w:b w:val="0"/>
          <w:lang w:val="es-ES"/>
        </w:rPr>
      </w:pPr>
      <w:r w:rsidRPr="009D1B78">
        <w:rPr>
          <w:rFonts w:ascii="Aptos" w:hAnsi="Aptos"/>
          <w:b w:val="0"/>
          <w:lang w:val="es-ES"/>
        </w:rPr>
        <w:t>•    Uso de soluciones antivirus en todos los equipos e infraestructuras corporativas.</w:t>
      </w:r>
    </w:p>
    <w:p w14:paraId="50CD1561" w14:textId="1D92BA92" w:rsidR="00672485" w:rsidRPr="00E5154D" w:rsidRDefault="009D1B78" w:rsidP="009D1B78">
      <w:pPr>
        <w:spacing w:after="160" w:line="278" w:lineRule="auto"/>
        <w:ind w:left="1080"/>
        <w:jc w:val="both"/>
        <w:rPr>
          <w:rFonts w:asciiTheme="minorHAnsi" w:hAnsiTheme="minorHAnsi"/>
          <w:b w:val="0"/>
          <w:lang w:val="es-ES"/>
        </w:rPr>
      </w:pPr>
      <w:r w:rsidRPr="009D1B78">
        <w:rPr>
          <w:rFonts w:ascii="Aptos" w:hAnsi="Aptos"/>
          <w:b w:val="0"/>
          <w:lang w:val="es-ES"/>
        </w:rPr>
        <w:t>•    Uso de sistemas operativos con soporte actualizado para garantizar la seguridad y la estabilidad</w:t>
      </w:r>
      <w:r w:rsidR="00B63993" w:rsidRPr="00E5154D">
        <w:rPr>
          <w:rFonts w:asciiTheme="minorHAnsi" w:hAnsiTheme="minorHAnsi"/>
          <w:b w:val="0"/>
          <w:lang w:val="es-ES"/>
        </w:rPr>
        <w:t>.</w:t>
      </w:r>
    </w:p>
    <w:p w14:paraId="44405E56" w14:textId="77777777" w:rsidR="00080CE8" w:rsidRPr="00E5154D" w:rsidRDefault="00080CE8" w:rsidP="006A5637">
      <w:pPr>
        <w:spacing w:after="160" w:line="278" w:lineRule="auto"/>
        <w:jc w:val="both"/>
        <w:rPr>
          <w:rFonts w:ascii="Aptos" w:eastAsia="Aptos" w:hAnsi="Aptos"/>
          <w:b w:val="0"/>
          <w:color w:val="0070C0"/>
          <w:kern w:val="2"/>
          <w:lang w:val="es-ES"/>
        </w:rPr>
      </w:pPr>
    </w:p>
    <w:p w14:paraId="5188F8FF" w14:textId="41981C0B" w:rsidR="00EF4F63" w:rsidRPr="00E5154D" w:rsidRDefault="006E29B9" w:rsidP="006A5637">
      <w:pPr>
        <w:spacing w:after="160" w:line="278" w:lineRule="auto"/>
        <w:jc w:val="both"/>
        <w:rPr>
          <w:rFonts w:ascii="Aptos" w:eastAsia="Aptos" w:hAnsi="Aptos"/>
          <w:b w:val="0"/>
          <w:color w:val="0070C0"/>
          <w:kern w:val="2"/>
          <w:lang w:val="es-ES"/>
        </w:rPr>
      </w:pPr>
      <w:r w:rsidRPr="009D1B78">
        <w:rPr>
          <w:rFonts w:ascii="Aptos" w:eastAsia="Aptos" w:hAnsi="Aptos"/>
          <w:b w:val="0"/>
          <w:noProof/>
          <w:color w:val="0070C0"/>
          <w:kern w:val="2"/>
          <w:lang w:val="es-ES"/>
        </w:rPr>
        <mc:AlternateContent>
          <mc:Choice Requires="wps">
            <w:drawing>
              <wp:anchor distT="0" distB="0" distL="114300" distR="114300" simplePos="0" relativeHeight="251677696" behindDoc="0" locked="0" layoutInCell="1" allowOverlap="1" wp14:anchorId="3E6F5999" wp14:editId="5AB51A8A">
                <wp:simplePos x="0" y="0"/>
                <wp:positionH relativeFrom="margin">
                  <wp:posOffset>21590</wp:posOffset>
                </wp:positionH>
                <wp:positionV relativeFrom="paragraph">
                  <wp:posOffset>220980</wp:posOffset>
                </wp:positionV>
                <wp:extent cx="5448300" cy="9525"/>
                <wp:effectExtent l="12065" t="13970" r="16510" b="14605"/>
                <wp:wrapNone/>
                <wp:docPr id="1958536439" name="Line 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19AC86" id="Line 59" o:spid="_x0000_s1026" style="position:absolute;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7pt,17.4pt" to="430.7pt,1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" strokecolor="#0070c0" strokeweight="1.5pt">
                <v:stroke joinstyle="miter"/>
                <w10:wrap anchorx="margin"/>
              </v:line>
            </w:pict>
          </mc:Fallback>
        </mc:AlternateContent>
      </w:r>
      <w:r w:rsidR="009D1B78" w:rsidRPr="009D1B78">
        <w:rPr>
          <w:rFonts w:ascii="Aptos" w:eastAsia="Aptos" w:hAnsi="Aptos"/>
          <w:b w:val="0"/>
          <w:color w:val="0070C0"/>
          <w:kern w:val="2"/>
          <w:lang w:val="es-ES"/>
        </w:rPr>
        <w:t>Comunicación, continuidad, auditoría y mejora continua</w:t>
      </w:r>
    </w:p>
    <w:p w14:paraId="16E6140F" w14:textId="77777777" w:rsidR="009D1B78" w:rsidRPr="009D1B78" w:rsidRDefault="009D1B78" w:rsidP="009D1B78">
      <w:pPr>
        <w:jc w:val="both"/>
        <w:rPr>
          <w:rFonts w:ascii="Aptos" w:eastAsia="Aptos" w:hAnsi="Aptos"/>
          <w:b w:val="0"/>
          <w:kern w:val="2"/>
        </w:rPr>
      </w:pPr>
      <w:r w:rsidRPr="009D1B78">
        <w:rPr>
          <w:rFonts w:ascii="Aptos" w:eastAsia="Aptos" w:hAnsi="Aptos"/>
          <w:b w:val="0"/>
          <w:kern w:val="2"/>
        </w:rPr>
        <w:t>VETGENOMICS se compromete a comunicar esta política a todo el personal, colaboradores y partes interesadas, y a proporcionar la información y la formación necesarias para su aplicación efectiva. Se compromete a revisarla y actualizarla anualmente, en línea con su compromiso de mejora continua. También cuenta con un Plan de Continuidad que establece las medidas necesarias para garantizar la recuperación del servicio en caso de corte de energía o interrupción de servicios esenciales. Este plan define el procedimiento de recuperación de la información/servicio (PG021).</w:t>
      </w:r>
    </w:p>
    <w:p w14:paraId="2B8EAD8E" w14:textId="7326D6F5" w:rsidR="008153B5" w:rsidRPr="00E5154D" w:rsidRDefault="009D1B78" w:rsidP="009D1B78">
      <w:pPr>
        <w:jc w:val="both"/>
        <w:rPr>
          <w:rFonts w:asciiTheme="minorHAnsi" w:hAnsiTheme="minorHAnsi"/>
          <w:b w:val="0"/>
          <w:lang w:val="es-ES"/>
        </w:rPr>
      </w:pPr>
      <w:r w:rsidRPr="009D1B78">
        <w:rPr>
          <w:rFonts w:ascii="Aptos" w:eastAsia="Aptos" w:hAnsi="Aptos"/>
          <w:b w:val="0"/>
          <w:kern w:val="2"/>
          <w:lang w:val="es-ES"/>
        </w:rPr>
        <w:t>La organización mantiene un programa de auditoría y un plan de mejora continua destinados a identificar oportunidades de mejora en la gestión de la seguridad de la información. Estas actividades garantizan la eficacia y la actualización constante de las medidas de seguridad</w:t>
      </w:r>
      <w:r w:rsidR="00B63993" w:rsidRPr="00E5154D">
        <w:rPr>
          <w:rFonts w:asciiTheme="minorHAnsi" w:hAnsiTheme="minorHAnsi"/>
          <w:b w:val="0"/>
          <w:lang w:val="es-ES"/>
        </w:rPr>
        <w:t>.</w:t>
      </w:r>
    </w:p>
    <w:p w14:paraId="3514E570" w14:textId="77777777" w:rsidR="008153B5" w:rsidRPr="00E5154D" w:rsidRDefault="008153B5">
      <w:pPr>
        <w:spacing w:after="0"/>
        <w:rPr>
          <w:rFonts w:asciiTheme="minorHAnsi" w:hAnsiTheme="minorHAnsi"/>
          <w:b w:val="0"/>
          <w:lang w:val="es-ES"/>
        </w:rPr>
      </w:pPr>
      <w:r w:rsidRPr="00E5154D">
        <w:rPr>
          <w:rFonts w:asciiTheme="minorHAnsi" w:hAnsiTheme="minorHAnsi"/>
          <w:b w:val="0"/>
          <w:lang w:val="es-ES"/>
        </w:rPr>
        <w:br w:type="page"/>
      </w:r>
    </w:p>
    <w:p w14:paraId="7DB2C97C" w14:textId="355ACCFF" w:rsidR="008153B5" w:rsidRPr="00E5154D" w:rsidRDefault="008153B5" w:rsidP="008153B5">
      <w:pPr>
        <w:pBdr>
          <w:bottom w:val="single" w:sz="4" w:space="1" w:color="auto"/>
        </w:pBdr>
        <w:rPr>
          <w:rFonts w:ascii="Aptos" w:eastAsia="Aptos" w:hAnsi="Aptos"/>
          <w:bCs/>
          <w:color w:val="0070C0"/>
          <w:kern w:val="2"/>
          <w:sz w:val="28"/>
          <w:szCs w:val="28"/>
          <w:lang w:val="es-ES"/>
        </w:rPr>
      </w:pPr>
      <w:r w:rsidRPr="00E5154D">
        <w:rPr>
          <w:rFonts w:ascii="Aptos" w:eastAsia="Aptos" w:hAnsi="Aptos"/>
          <w:bCs/>
          <w:noProof/>
          <w:color w:val="0070C0"/>
          <w:kern w:val="2"/>
          <w:sz w:val="28"/>
          <w:szCs w:val="28"/>
          <w:lang w:val="es-ES"/>
        </w:rPr>
        <w:lastRenderedPageBreak/>
        <mc:AlternateContent>
          <mc:Choice Requires="wps">
            <w:drawing>
              <wp:anchor distT="0" distB="0" distL="114300" distR="114300" simplePos="0" relativeHeight="251679744" behindDoc="0" locked="0" layoutInCell="1" allowOverlap="1" wp14:anchorId="0FABAC6A" wp14:editId="48022A7C">
                <wp:simplePos x="0" y="0"/>
                <wp:positionH relativeFrom="margin">
                  <wp:posOffset>9525</wp:posOffset>
                </wp:positionH>
                <wp:positionV relativeFrom="paragraph">
                  <wp:posOffset>222250</wp:posOffset>
                </wp:positionV>
                <wp:extent cx="5448300" cy="9525"/>
                <wp:effectExtent l="9525" t="15875" r="9525" b="12700"/>
                <wp:wrapNone/>
                <wp:docPr id="2130172656"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48300" cy="9525"/>
                        </a:xfrm>
                        <a:prstGeom prst="line">
                          <a:avLst/>
                        </a:prstGeom>
                        <a:noFill/>
                        <a:ln w="19050">
                          <a:solidFill>
                            <a:srgbClr val="0070C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A4B1E" id="Line 14" o:spid="_x0000_s1026" style="position:absolute;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75pt,17.5pt" to="429.75pt,1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" strokecolor="#0070c0" strokeweight="1.5pt">
                <v:stroke joinstyle="miter"/>
                <w10:wrap anchorx="margin"/>
              </v:line>
            </w:pict>
          </mc:Fallback>
        </mc:AlternateContent>
      </w:r>
      <w:r w:rsidR="00CA6934" w:rsidRPr="00E5154D">
        <w:rPr>
          <w:rFonts w:ascii="Aptos" w:eastAsia="Aptos" w:hAnsi="Aptos"/>
          <w:bCs/>
          <w:color w:val="0070C0"/>
          <w:kern w:val="2"/>
          <w:sz w:val="28"/>
          <w:szCs w:val="28"/>
          <w:lang w:val="es-ES"/>
        </w:rPr>
        <w:t>COMUNICACIÓ</w:t>
      </w:r>
      <w:r w:rsidR="009D1B78">
        <w:rPr>
          <w:rFonts w:ascii="Aptos" w:eastAsia="Aptos" w:hAnsi="Aptos"/>
          <w:bCs/>
          <w:color w:val="0070C0"/>
          <w:kern w:val="2"/>
          <w:sz w:val="28"/>
          <w:szCs w:val="28"/>
          <w:lang w:val="es-ES"/>
        </w:rPr>
        <w:t>N Y</w:t>
      </w:r>
      <w:r w:rsidR="00CA6934" w:rsidRPr="00E5154D">
        <w:rPr>
          <w:rFonts w:ascii="Aptos" w:eastAsia="Aptos" w:hAnsi="Aptos"/>
          <w:bCs/>
          <w:color w:val="0070C0"/>
          <w:kern w:val="2"/>
          <w:sz w:val="28"/>
          <w:szCs w:val="28"/>
          <w:lang w:val="es-ES"/>
        </w:rPr>
        <w:t xml:space="preserve"> CANAL</w:t>
      </w:r>
      <w:r w:rsidR="009D1B78">
        <w:rPr>
          <w:rFonts w:ascii="Aptos" w:eastAsia="Aptos" w:hAnsi="Aptos"/>
          <w:bCs/>
          <w:color w:val="0070C0"/>
          <w:kern w:val="2"/>
          <w:sz w:val="28"/>
          <w:szCs w:val="28"/>
          <w:lang w:val="es-ES"/>
        </w:rPr>
        <w:t>E</w:t>
      </w:r>
      <w:r w:rsidR="00CA6934" w:rsidRPr="00E5154D">
        <w:rPr>
          <w:rFonts w:ascii="Aptos" w:eastAsia="Aptos" w:hAnsi="Aptos"/>
          <w:bCs/>
          <w:color w:val="0070C0"/>
          <w:kern w:val="2"/>
          <w:sz w:val="28"/>
          <w:szCs w:val="28"/>
          <w:lang w:val="es-ES"/>
        </w:rPr>
        <w:t>S DE DEN</w:t>
      </w:r>
      <w:r w:rsidR="009D1B78">
        <w:rPr>
          <w:rFonts w:ascii="Aptos" w:eastAsia="Aptos" w:hAnsi="Aptos"/>
          <w:bCs/>
          <w:color w:val="0070C0"/>
          <w:kern w:val="2"/>
          <w:sz w:val="28"/>
          <w:szCs w:val="28"/>
          <w:lang w:val="es-ES"/>
        </w:rPr>
        <w:t>U</w:t>
      </w:r>
      <w:r w:rsidR="00CA6934" w:rsidRPr="00E5154D">
        <w:rPr>
          <w:rFonts w:ascii="Aptos" w:eastAsia="Aptos" w:hAnsi="Aptos"/>
          <w:bCs/>
          <w:color w:val="0070C0"/>
          <w:kern w:val="2"/>
          <w:sz w:val="28"/>
          <w:szCs w:val="28"/>
          <w:lang w:val="es-ES"/>
        </w:rPr>
        <w:t>NCIA</w:t>
      </w:r>
    </w:p>
    <w:p w14:paraId="1A657999" w14:textId="77777777" w:rsidR="009D1B78" w:rsidRPr="009D1B78"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lang w:val="es-ES"/>
        </w:rPr>
        <w:t xml:space="preserve">VETGENOMICS se compromete a comunicar esta política a todo el personal, colaboradores y partes interesadas, y a proporcionar la información y la formación necesarias para su aplicación efectiva. Se compromete a revisarla y actualizarla anualmente, en línea con su compromiso de mejora continua, así como a facilitar los resultados de sus objetivos a quien lo solicite. </w:t>
      </w:r>
    </w:p>
    <w:p w14:paraId="41F6A7AB" w14:textId="77777777" w:rsidR="009D1B78" w:rsidRPr="009D1B78"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lang w:val="es-ES"/>
        </w:rPr>
        <w:t xml:space="preserve"> El incumplimiento de las políticas de seguridad de la información y de fraude de la empresa puede dar lugar a medidas disciplinarias de acuerdo con el convenio colectivo correspondiente.  </w:t>
      </w:r>
    </w:p>
    <w:p w14:paraId="723FDA10" w14:textId="2E8B10BB" w:rsidR="008153B5" w:rsidRPr="00E5154D"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lang w:val="es-ES"/>
        </w:rPr>
        <w:t>Si los empleados detectan alguna conducta o acción indebida, es importante que la denuncien inmediatamente para encontrar soluciones y evitar daños mayores. En ningún caso se tomará represalia alguna contra el denunciante</w:t>
      </w:r>
      <w:r w:rsidR="008153B5" w:rsidRPr="00E5154D">
        <w:rPr>
          <w:rFonts w:ascii="Aptos" w:eastAsia="Aptos" w:hAnsi="Aptos"/>
          <w:b w:val="0"/>
          <w:kern w:val="2"/>
          <w:lang w:val="es-ES"/>
        </w:rPr>
        <w:t xml:space="preserve">. </w:t>
      </w:r>
    </w:p>
    <w:p w14:paraId="426EB9EE" w14:textId="77777777" w:rsidR="009D1B78" w:rsidRPr="009D1B78"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lang w:val="es-ES"/>
        </w:rPr>
        <w:t>Para informar y plantear inquietudes sobre este tipo de situaciones, la empresa cuenta con:</w:t>
      </w:r>
    </w:p>
    <w:p w14:paraId="2CDFC2E4" w14:textId="76FA7B5D" w:rsidR="009D1B78" w:rsidRPr="009D1B78" w:rsidRDefault="009D1B78" w:rsidP="009D1B78">
      <w:pPr>
        <w:spacing w:after="0" w:line="278" w:lineRule="auto"/>
        <w:ind w:firstLine="720"/>
        <w:jc w:val="both"/>
        <w:rPr>
          <w:rFonts w:ascii="Aptos" w:eastAsia="Aptos" w:hAnsi="Aptos"/>
          <w:b w:val="0"/>
          <w:kern w:val="2"/>
          <w:lang w:val="es-ES"/>
        </w:rPr>
      </w:pPr>
      <w:r w:rsidRPr="009D1B78">
        <w:rPr>
          <w:rFonts w:ascii="Aptos" w:eastAsia="Aptos" w:hAnsi="Aptos"/>
          <w:b w:val="0"/>
          <w:kern w:val="2"/>
          <w:lang w:val="es-ES"/>
        </w:rPr>
        <w:t>•  Un buzón anónimo ubicado en la planta baja del edificio.</w:t>
      </w:r>
    </w:p>
    <w:p w14:paraId="1F448018" w14:textId="27D769C9" w:rsidR="009D1B78" w:rsidRPr="009D1B78" w:rsidRDefault="009D1B78" w:rsidP="009D1B78">
      <w:pPr>
        <w:spacing w:after="0" w:line="278" w:lineRule="auto"/>
        <w:ind w:firstLine="720"/>
        <w:jc w:val="both"/>
        <w:rPr>
          <w:rFonts w:ascii="Aptos" w:eastAsia="Aptos" w:hAnsi="Aptos"/>
          <w:b w:val="0"/>
          <w:kern w:val="2"/>
          <w:lang w:val="es-ES"/>
        </w:rPr>
      </w:pPr>
      <w:r w:rsidRPr="009D1B78">
        <w:rPr>
          <w:rFonts w:ascii="Aptos" w:eastAsia="Aptos" w:hAnsi="Aptos"/>
          <w:b w:val="0"/>
          <w:kern w:val="2"/>
          <w:lang w:val="es-ES"/>
        </w:rPr>
        <w:t xml:space="preserve">•  Una dirección de correo electrónico específica, accesible para cualquier </w:t>
      </w:r>
      <w:r>
        <w:rPr>
          <w:rFonts w:ascii="Aptos" w:eastAsia="Aptos" w:hAnsi="Aptos"/>
          <w:b w:val="0"/>
          <w:kern w:val="2"/>
          <w:lang w:val="es-ES"/>
        </w:rPr>
        <w:t xml:space="preserve">      </w:t>
      </w:r>
      <w:r w:rsidRPr="009D1B78">
        <w:rPr>
          <w:rFonts w:ascii="Aptos" w:eastAsia="Aptos" w:hAnsi="Aptos"/>
          <w:b w:val="0"/>
          <w:kern w:val="2"/>
          <w:lang w:val="es-ES"/>
        </w:rPr>
        <w:t>problema.</w:t>
      </w:r>
    </w:p>
    <w:p w14:paraId="59E0A597" w14:textId="77777777" w:rsidR="009D1B78" w:rsidRDefault="009D1B78" w:rsidP="009D1B78">
      <w:pPr>
        <w:spacing w:after="160" w:line="278" w:lineRule="auto"/>
        <w:jc w:val="both"/>
        <w:rPr>
          <w:rFonts w:ascii="Aptos" w:eastAsia="Aptos" w:hAnsi="Aptos"/>
          <w:b w:val="0"/>
          <w:kern w:val="2"/>
          <w:lang w:val="es-ES"/>
        </w:rPr>
      </w:pPr>
    </w:p>
    <w:p w14:paraId="21F2D557" w14:textId="0913DBB7" w:rsidR="009D1B78" w:rsidRPr="009D1B78"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lang w:val="es-ES"/>
        </w:rPr>
        <w:t>Cualquier cliente o proveedor que tenga conocimiento de algún comportamiento poco ético puede ponerse en contacto con nosotros a través de:</w:t>
      </w:r>
    </w:p>
    <w:p w14:paraId="7BEF1C0E" w14:textId="41D217E8" w:rsidR="009D1B78" w:rsidRPr="009D1B78" w:rsidRDefault="009D1B78" w:rsidP="009D1B78">
      <w:pPr>
        <w:spacing w:after="0" w:line="278" w:lineRule="auto"/>
        <w:ind w:firstLine="720"/>
        <w:jc w:val="both"/>
        <w:rPr>
          <w:rFonts w:ascii="Aptos" w:eastAsia="Aptos" w:hAnsi="Aptos"/>
          <w:b w:val="0"/>
          <w:kern w:val="2"/>
          <w:lang w:val="es-ES"/>
        </w:rPr>
      </w:pPr>
      <w:r w:rsidRPr="009D1B78">
        <w:rPr>
          <w:rFonts w:ascii="Aptos" w:eastAsia="Aptos" w:hAnsi="Aptos"/>
          <w:b w:val="0"/>
          <w:kern w:val="2"/>
          <w:lang w:val="es-ES"/>
        </w:rPr>
        <w:t>•  info@vetgenomics.com</w:t>
      </w:r>
    </w:p>
    <w:p w14:paraId="1F1440CB" w14:textId="58712E84" w:rsidR="009D1B78" w:rsidRPr="009D1B78" w:rsidRDefault="009D1B78" w:rsidP="009D1B78">
      <w:pPr>
        <w:spacing w:after="0" w:line="278" w:lineRule="auto"/>
        <w:ind w:firstLine="720"/>
        <w:jc w:val="both"/>
        <w:rPr>
          <w:rFonts w:ascii="Aptos" w:eastAsia="Aptos" w:hAnsi="Aptos"/>
          <w:b w:val="0"/>
          <w:kern w:val="2"/>
          <w:lang w:val="es-ES"/>
        </w:rPr>
      </w:pPr>
      <w:r w:rsidRPr="009D1B78">
        <w:rPr>
          <w:rFonts w:ascii="Aptos" w:eastAsia="Aptos" w:hAnsi="Aptos"/>
          <w:b w:val="0"/>
          <w:kern w:val="2"/>
          <w:lang w:val="es-ES"/>
        </w:rPr>
        <w:t>• direccio@vetgenomics.com</w:t>
      </w:r>
    </w:p>
    <w:p w14:paraId="66E3FDED" w14:textId="77777777" w:rsidR="009D1B78" w:rsidRDefault="009D1B78" w:rsidP="009D1B78">
      <w:pPr>
        <w:spacing w:after="0" w:line="278" w:lineRule="auto"/>
        <w:ind w:firstLine="720"/>
        <w:jc w:val="both"/>
        <w:rPr>
          <w:rFonts w:ascii="Aptos" w:eastAsia="Aptos" w:hAnsi="Aptos"/>
          <w:b w:val="0"/>
          <w:kern w:val="2"/>
          <w:lang w:val="es-ES"/>
        </w:rPr>
      </w:pPr>
      <w:r w:rsidRPr="009D1B78">
        <w:rPr>
          <w:rFonts w:ascii="Aptos" w:eastAsia="Aptos" w:hAnsi="Aptos"/>
          <w:b w:val="0"/>
          <w:kern w:val="2"/>
          <w:lang w:val="es-ES"/>
        </w:rPr>
        <w:t>• 663 882 486 o 935 630 711</w:t>
      </w:r>
    </w:p>
    <w:p w14:paraId="4160DAA8" w14:textId="77777777" w:rsidR="009D1B78" w:rsidRDefault="009D1B78" w:rsidP="009D1B78">
      <w:pPr>
        <w:spacing w:after="0" w:line="278" w:lineRule="auto"/>
        <w:ind w:firstLine="720"/>
        <w:jc w:val="both"/>
        <w:rPr>
          <w:rFonts w:ascii="Aptos" w:eastAsia="Aptos" w:hAnsi="Aptos"/>
          <w:b w:val="0"/>
          <w:kern w:val="2"/>
          <w:lang w:val="es-ES"/>
        </w:rPr>
      </w:pPr>
    </w:p>
    <w:p w14:paraId="7FC6AA80" w14:textId="18FC9B37" w:rsidR="008153B5" w:rsidRPr="00E5154D" w:rsidRDefault="009D1B78" w:rsidP="009D1B78">
      <w:pPr>
        <w:spacing w:after="160" w:line="278" w:lineRule="auto"/>
        <w:jc w:val="both"/>
        <w:rPr>
          <w:rFonts w:ascii="Aptos" w:eastAsia="Aptos" w:hAnsi="Aptos"/>
          <w:b w:val="0"/>
          <w:kern w:val="2"/>
          <w:lang w:val="es-ES"/>
        </w:rPr>
      </w:pPr>
      <w:r w:rsidRPr="009D1B78">
        <w:rPr>
          <w:rFonts w:ascii="Aptos" w:eastAsia="Aptos" w:hAnsi="Aptos"/>
          <w:b w:val="0"/>
          <w:kern w:val="2"/>
        </w:rPr>
        <w:t>En la medida de lo posible, todas las denuncias y la información relacionada serán confidenciales, excepto para aquellas personas que necesiten la información para investigar o tomar medidas en respuesta a la denuncia</w:t>
      </w:r>
      <w:r w:rsidR="008153B5" w:rsidRPr="00E5154D">
        <w:rPr>
          <w:rFonts w:ascii="Aptos" w:eastAsia="Aptos" w:hAnsi="Aptos"/>
          <w:b w:val="0"/>
          <w:kern w:val="2"/>
          <w:lang w:val="es-ES"/>
        </w:rPr>
        <w:t xml:space="preserve">. </w:t>
      </w:r>
    </w:p>
    <w:p w14:paraId="0387E6BE" w14:textId="2D2BDACA" w:rsidR="008153B5" w:rsidRPr="009D1B78" w:rsidRDefault="009D1B78" w:rsidP="008153B5">
      <w:pPr>
        <w:spacing w:after="160" w:line="278" w:lineRule="auto"/>
        <w:jc w:val="both"/>
        <w:rPr>
          <w:rFonts w:ascii="Aptos" w:eastAsia="Aptos" w:hAnsi="Aptos"/>
          <w:b w:val="0"/>
          <w:kern w:val="2"/>
          <w:lang w:val="ca-ES"/>
        </w:rPr>
      </w:pPr>
      <w:r w:rsidRPr="009D1B78">
        <w:rPr>
          <w:rFonts w:ascii="Aptos" w:eastAsia="Aptos" w:hAnsi="Aptos"/>
          <w:b w:val="0"/>
          <w:kern w:val="2"/>
        </w:rPr>
        <w:t>Todas las incidencias quedarán registradas en nuestro sistema de calidad y serán investigadas y resueltas de forma adecuada por el equipo directivo</w:t>
      </w:r>
      <w:r>
        <w:rPr>
          <w:rFonts w:ascii="Aptos" w:eastAsia="Aptos" w:hAnsi="Aptos"/>
          <w:b w:val="0"/>
          <w:kern w:val="2"/>
          <w:lang w:val="ca-ES"/>
        </w:rPr>
        <w:t>.</w:t>
      </w:r>
    </w:p>
    <w:p w14:paraId="0192902D" w14:textId="77777777" w:rsidR="002A0803" w:rsidRPr="00E5154D" w:rsidRDefault="002A0803" w:rsidP="00965B03">
      <w:pPr>
        <w:jc w:val="both"/>
        <w:rPr>
          <w:rFonts w:asciiTheme="minorHAnsi" w:hAnsiTheme="minorHAnsi"/>
          <w:b w:val="0"/>
          <w:lang w:val="es-ES"/>
        </w:rPr>
      </w:pPr>
    </w:p>
    <w:sectPr w:rsidR="002A0803" w:rsidRPr="00E5154D" w:rsidSect="0039597C">
      <w:headerReference w:type="even" r:id="rId11"/>
      <w:headerReference w:type="default" r:id="rId12"/>
      <w:footerReference w:type="even" r:id="rId13"/>
      <w:footerReference w:type="default" r:id="rId14"/>
      <w:headerReference w:type="first" r:id="rId15"/>
      <w:footerReference w:type="first" r:id="rId16"/>
      <w:pgSz w:w="11900" w:h="16840"/>
      <w:pgMar w:top="1985" w:right="1800" w:bottom="1440" w:left="1800" w:header="0" w:footer="0" w:gutter="0"/>
      <w:cols w:space="708"/>
      <w:titlePg/>
      <w:docGrid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00E963" w14:textId="77777777" w:rsidR="00940781" w:rsidRDefault="00940781">
      <w:pPr>
        <w:spacing w:after="0"/>
      </w:pPr>
      <w:r>
        <w:separator/>
      </w:r>
    </w:p>
  </w:endnote>
  <w:endnote w:type="continuationSeparator" w:id="0">
    <w:p w14:paraId="74D655AB" w14:textId="77777777" w:rsidR="00940781" w:rsidRDefault="009407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14BA90" w14:textId="77777777" w:rsidR="0051630F" w:rsidRDefault="0051630F">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873310" w14:textId="0EFBF725" w:rsidR="00CE3C93" w:rsidRPr="00320277" w:rsidRDefault="00CE3C93" w:rsidP="00CE3C93">
    <w:pPr>
      <w:pStyle w:val="Peu"/>
      <w:jc w:val="right"/>
      <w:rPr>
        <w:noProof/>
        <w:lang w:val="es-ES"/>
      </w:rPr>
    </w:pPr>
    <w:r w:rsidRPr="00A0604E">
      <w:rPr>
        <w:noProof/>
        <w:color w:val="A6A6A6" w:themeColor="background1" w:themeShade="A6"/>
        <w:lang w:val="es-ES"/>
      </w:rPr>
      <w:t>DC-002</w:t>
    </w:r>
    <w:r w:rsidR="009D50A8">
      <w:rPr>
        <w:noProof/>
        <w:color w:val="A6A6A6" w:themeColor="background1" w:themeShade="A6"/>
        <w:lang w:val="es-ES"/>
      </w:rPr>
      <w:t>_cas</w:t>
    </w:r>
    <w:r w:rsidRPr="00A0604E">
      <w:rPr>
        <w:noProof/>
        <w:color w:val="A6A6A6" w:themeColor="background1" w:themeShade="A6"/>
        <w:lang w:val="es-ES"/>
      </w:rPr>
      <w:t xml:space="preserve"> Rev. 0</w:t>
    </w:r>
    <w:r w:rsidR="009D50A8">
      <w:rPr>
        <w:noProof/>
        <w:color w:val="A6A6A6" w:themeColor="background1" w:themeShade="A6"/>
        <w:lang w:val="es-ES"/>
      </w:rPr>
      <w:t>2</w:t>
    </w:r>
    <w:r w:rsidR="00A0604E" w:rsidRPr="00A0604E">
      <w:rPr>
        <w:noProof/>
        <w:color w:val="A6A6A6" w:themeColor="background1" w:themeShade="A6"/>
        <w:lang w:val="es-ES"/>
      </w:rPr>
      <w:t xml:space="preserve">                                                                                       </w:t>
    </w:r>
    <w:r w:rsidRPr="00FB39A8">
      <w:rPr>
        <w:noProof/>
        <w:color w:val="BFBFBF" w:themeColor="background1" w:themeShade="BF"/>
        <w:lang w:val="ca-ES"/>
      </w:rPr>
      <w:t xml:space="preserve">Pàgina </w:t>
    </w:r>
    <w:r w:rsidRPr="00FB39A8">
      <w:rPr>
        <w:noProof/>
        <w:color w:val="BFBFBF" w:themeColor="background1" w:themeShade="BF"/>
        <w:lang w:val="ca-ES"/>
      </w:rPr>
      <w:fldChar w:fldCharType="begin"/>
    </w:r>
    <w:r w:rsidRPr="00FB39A8">
      <w:rPr>
        <w:noProof/>
        <w:color w:val="BFBFBF" w:themeColor="background1" w:themeShade="BF"/>
        <w:lang w:val="ca-ES"/>
      </w:rPr>
      <w:instrText>PAGE</w:instrText>
    </w:r>
    <w:r w:rsidRPr="00FB39A8">
      <w:rPr>
        <w:noProof/>
        <w:color w:val="BFBFBF" w:themeColor="background1" w:themeShade="BF"/>
        <w:lang w:val="ca-ES"/>
      </w:rPr>
      <w:fldChar w:fldCharType="separate"/>
    </w:r>
    <w:r w:rsidRPr="00FB39A8">
      <w:rPr>
        <w:noProof/>
        <w:color w:val="BFBFBF" w:themeColor="background1" w:themeShade="BF"/>
        <w:lang w:val="ca-ES"/>
      </w:rPr>
      <w:t>1</w:t>
    </w:r>
    <w:r w:rsidRPr="00FB39A8">
      <w:rPr>
        <w:noProof/>
        <w:color w:val="BFBFBF" w:themeColor="background1" w:themeShade="BF"/>
        <w:lang w:val="ca-ES"/>
      </w:rPr>
      <w:fldChar w:fldCharType="end"/>
    </w:r>
    <w:r w:rsidRPr="00FB39A8">
      <w:rPr>
        <w:noProof/>
        <w:color w:val="BFBFBF" w:themeColor="background1" w:themeShade="BF"/>
        <w:lang w:val="ca-ES"/>
      </w:rPr>
      <w:t xml:space="preserve"> de</w:t>
    </w:r>
    <w:r w:rsidRPr="00320277">
      <w:rPr>
        <w:noProof/>
        <w:color w:val="BFBFBF" w:themeColor="background1" w:themeShade="BF"/>
        <w:lang w:val="es-ES"/>
      </w:rPr>
      <w:t xml:space="preserve"> </w:t>
    </w:r>
    <w:r w:rsidRPr="00320277">
      <w:rPr>
        <w:noProof/>
        <w:color w:val="BFBFBF" w:themeColor="background1" w:themeShade="BF"/>
        <w:lang w:val="es-ES"/>
      </w:rPr>
      <w:fldChar w:fldCharType="begin"/>
    </w:r>
    <w:r w:rsidRPr="00320277">
      <w:rPr>
        <w:noProof/>
        <w:color w:val="BFBFBF" w:themeColor="background1" w:themeShade="BF"/>
        <w:lang w:val="es-ES"/>
      </w:rPr>
      <w:instrText>NUMPAGES</w:instrText>
    </w:r>
    <w:r w:rsidRPr="00320277">
      <w:rPr>
        <w:noProof/>
        <w:color w:val="BFBFBF" w:themeColor="background1" w:themeShade="BF"/>
        <w:lang w:val="es-ES"/>
      </w:rPr>
      <w:fldChar w:fldCharType="separate"/>
    </w:r>
    <w:r w:rsidRPr="00320277">
      <w:rPr>
        <w:noProof/>
        <w:color w:val="BFBFBF" w:themeColor="background1" w:themeShade="BF"/>
        <w:lang w:val="es-ES"/>
      </w:rPr>
      <w:t>11</w:t>
    </w:r>
    <w:r w:rsidRPr="00320277">
      <w:rPr>
        <w:noProof/>
        <w:color w:val="BFBFBF" w:themeColor="background1" w:themeShade="BF"/>
        <w:lang w:val="es-ES"/>
      </w:rPr>
      <w:fldChar w:fldCharType="end"/>
    </w:r>
  </w:p>
  <w:p w14:paraId="55006B87" w14:textId="77777777" w:rsidR="00761ACA" w:rsidRDefault="00761ACA">
    <w:pPr>
      <w:pStyle w:val="Peu"/>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33BCFF" w14:textId="370DA631" w:rsidR="009B54D5" w:rsidRPr="009B54D5" w:rsidRDefault="009B54D5">
    <w:pPr>
      <w:pStyle w:val="Peu"/>
      <w:jc w:val="right"/>
      <w:rPr>
        <w:color w:val="747474"/>
      </w:rPr>
    </w:pPr>
    <w:r w:rsidRPr="00FB39A8">
      <w:rPr>
        <w:color w:val="747474"/>
        <w:lang w:val="ca-ES"/>
      </w:rPr>
      <w:t>P</w:t>
    </w:r>
    <w:r w:rsidR="00761ACA" w:rsidRPr="00FB39A8">
      <w:rPr>
        <w:color w:val="747474"/>
        <w:lang w:val="ca-ES"/>
      </w:rPr>
      <w:t>à</w:t>
    </w:r>
    <w:r w:rsidRPr="00FB39A8">
      <w:rPr>
        <w:color w:val="747474"/>
        <w:lang w:val="ca-ES"/>
      </w:rPr>
      <w:t xml:space="preserve">gina </w:t>
    </w:r>
    <w:r w:rsidRPr="00FB39A8">
      <w:rPr>
        <w:b w:val="0"/>
        <w:bCs/>
        <w:color w:val="747474"/>
        <w:lang w:val="ca-ES"/>
      </w:rPr>
      <w:fldChar w:fldCharType="begin"/>
    </w:r>
    <w:r w:rsidRPr="00FB39A8">
      <w:rPr>
        <w:bCs/>
        <w:color w:val="747474"/>
        <w:lang w:val="ca-ES"/>
      </w:rPr>
      <w:instrText>PAGE</w:instrText>
    </w:r>
    <w:r w:rsidRPr="00FB39A8">
      <w:rPr>
        <w:b w:val="0"/>
        <w:bCs/>
        <w:color w:val="747474"/>
        <w:lang w:val="ca-ES"/>
      </w:rPr>
      <w:fldChar w:fldCharType="separate"/>
    </w:r>
    <w:r w:rsidRPr="00FB39A8">
      <w:rPr>
        <w:bCs/>
        <w:color w:val="747474"/>
        <w:lang w:val="ca-ES"/>
      </w:rPr>
      <w:t>2</w:t>
    </w:r>
    <w:r w:rsidRPr="00FB39A8">
      <w:rPr>
        <w:b w:val="0"/>
        <w:bCs/>
        <w:color w:val="747474"/>
        <w:lang w:val="ca-ES"/>
      </w:rPr>
      <w:fldChar w:fldCharType="end"/>
    </w:r>
    <w:r w:rsidRPr="009B54D5">
      <w:rPr>
        <w:color w:val="747474"/>
        <w:lang w:val="es-ES"/>
      </w:rPr>
      <w:t xml:space="preserve"> de </w:t>
    </w:r>
    <w:r w:rsidRPr="009B54D5">
      <w:rPr>
        <w:b w:val="0"/>
        <w:bCs/>
        <w:color w:val="747474"/>
      </w:rPr>
      <w:fldChar w:fldCharType="begin"/>
    </w:r>
    <w:r w:rsidRPr="009B54D5">
      <w:rPr>
        <w:bCs/>
        <w:color w:val="747474"/>
      </w:rPr>
      <w:instrText>NUMPAGES</w:instrText>
    </w:r>
    <w:r w:rsidRPr="009B54D5">
      <w:rPr>
        <w:b w:val="0"/>
        <w:bCs/>
        <w:color w:val="747474"/>
      </w:rPr>
      <w:fldChar w:fldCharType="separate"/>
    </w:r>
    <w:r w:rsidRPr="009B54D5">
      <w:rPr>
        <w:bCs/>
        <w:color w:val="747474"/>
        <w:lang w:val="es-ES"/>
      </w:rPr>
      <w:t>2</w:t>
    </w:r>
    <w:r w:rsidRPr="009B54D5">
      <w:rPr>
        <w:b w:val="0"/>
        <w:bCs/>
        <w:color w:val="747474"/>
      </w:rPr>
      <w:fldChar w:fldCharType="end"/>
    </w:r>
  </w:p>
  <w:p w14:paraId="16E68ADC" w14:textId="77777777" w:rsidR="000041F5" w:rsidRDefault="000041F5">
    <w:pPr>
      <w:pStyle w:val="Peu"/>
      <w:ind w:left="-180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646F99" w14:textId="77777777" w:rsidR="00940781" w:rsidRDefault="00940781">
      <w:pPr>
        <w:spacing w:after="0"/>
      </w:pPr>
      <w:r>
        <w:separator/>
      </w:r>
    </w:p>
  </w:footnote>
  <w:footnote w:type="continuationSeparator" w:id="0">
    <w:p w14:paraId="08552B5A" w14:textId="77777777" w:rsidR="00940781" w:rsidRDefault="009407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B74A46" w14:textId="77777777" w:rsidR="0051630F" w:rsidRDefault="0051630F">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E57C0F" w14:textId="43405CEC" w:rsidR="000041F5" w:rsidRDefault="006E29B9">
    <w:pPr>
      <w:pStyle w:val="Capalera"/>
      <w:tabs>
        <w:tab w:val="clear" w:pos="8306"/>
        <w:tab w:val="right" w:pos="9000"/>
      </w:tabs>
      <w:ind w:right="20"/>
    </w:pPr>
    <w:r>
      <w:rPr>
        <w:noProof/>
      </w:rPr>
      <w:drawing>
        <wp:anchor distT="0" distB="0" distL="114300" distR="114300" simplePos="0" relativeHeight="251658240" behindDoc="0" locked="0" layoutInCell="1" allowOverlap="1" wp14:anchorId="078D1B48" wp14:editId="5DDEB130">
          <wp:simplePos x="0" y="0"/>
          <wp:positionH relativeFrom="column">
            <wp:posOffset>2971800</wp:posOffset>
          </wp:positionH>
          <wp:positionV relativeFrom="paragraph">
            <wp:posOffset>-111125</wp:posOffset>
          </wp:positionV>
          <wp:extent cx="3420745" cy="880745"/>
          <wp:effectExtent l="0" t="0" r="0" b="0"/>
          <wp:wrapSquare wrapText="bothSides"/>
          <wp:docPr id="5" name="Imat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20745" cy="880745"/>
                  </a:xfrm>
                  <a:prstGeom prst="rect">
                    <a:avLst/>
                  </a:prstGeom>
                  <a:noFill/>
                </pic:spPr>
              </pic:pic>
            </a:graphicData>
          </a:graphic>
          <wp14:sizeRelH relativeFrom="page">
            <wp14:pctWidth>0</wp14:pctWidth>
          </wp14:sizeRelH>
          <wp14:sizeRelV relativeFrom="page">
            <wp14:pctHeight>0</wp14:pctHeight>
          </wp14:sizeRelV>
        </wp:anchor>
      </w:drawing>
    </w:r>
    <w:r w:rsidR="000041F5">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7E592" w14:textId="345365AC" w:rsidR="00701359" w:rsidRDefault="006E29B9" w:rsidP="00701359">
    <w:pPr>
      <w:pStyle w:val="Capalera"/>
      <w:ind w:left="-1800"/>
      <w:rPr>
        <w:b w:val="0"/>
        <w:noProof/>
      </w:rPr>
    </w:pPr>
    <w:r>
      <w:rPr>
        <w:b w:val="0"/>
        <w:noProof/>
      </w:rPr>
      <w:drawing>
        <wp:anchor distT="0" distB="0" distL="114300" distR="114300" simplePos="0" relativeHeight="251657216" behindDoc="0" locked="0" layoutInCell="1" allowOverlap="1" wp14:anchorId="4B5C461D" wp14:editId="6C41D348">
          <wp:simplePos x="0" y="0"/>
          <wp:positionH relativeFrom="column">
            <wp:posOffset>1373505</wp:posOffset>
          </wp:positionH>
          <wp:positionV relativeFrom="paragraph">
            <wp:posOffset>635</wp:posOffset>
          </wp:positionV>
          <wp:extent cx="1837055" cy="863600"/>
          <wp:effectExtent l="0" t="0" r="0" b="0"/>
          <wp:wrapSquare wrapText="bothSides"/>
          <wp:docPr id="2" name="Imat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37055" cy="863600"/>
                  </a:xfrm>
                  <a:prstGeom prst="rect">
                    <a:avLst/>
                  </a:prstGeom>
                  <a:noFill/>
                </pic:spPr>
              </pic:pic>
            </a:graphicData>
          </a:graphic>
          <wp14:sizeRelH relativeFrom="page">
            <wp14:pctWidth>0</wp14:pctWidth>
          </wp14:sizeRelH>
          <wp14:sizeRelV relativeFrom="page">
            <wp14:pctHeight>0</wp14:pctHeight>
          </wp14:sizeRelV>
        </wp:anchor>
      </w:drawing>
    </w:r>
    <w:r w:rsidR="000041F5">
      <w:rPr>
        <w:b w:val="0"/>
        <w:noProof/>
      </w:rPr>
      <w:t xml:space="preserve">        </w:t>
    </w:r>
  </w:p>
  <w:p w14:paraId="787EBE05" w14:textId="77777777" w:rsidR="00701359" w:rsidRDefault="00701359" w:rsidP="00701359">
    <w:pPr>
      <w:pStyle w:val="Capalera"/>
      <w:ind w:left="-1800"/>
      <w:rPr>
        <w:b w:val="0"/>
        <w:noProof/>
      </w:rPr>
    </w:pPr>
  </w:p>
  <w:p w14:paraId="314CB78F" w14:textId="77777777" w:rsidR="00701359" w:rsidRDefault="00701359" w:rsidP="00701359">
    <w:pPr>
      <w:pStyle w:val="Capalera"/>
      <w:ind w:left="-1800"/>
      <w:rPr>
        <w:b w:val="0"/>
        <w:noProof/>
      </w:rPr>
    </w:pPr>
  </w:p>
  <w:p w14:paraId="672AC3FC" w14:textId="77777777" w:rsidR="00701359" w:rsidRDefault="00701359" w:rsidP="00701359">
    <w:pPr>
      <w:pStyle w:val="Capalera"/>
      <w:ind w:left="-1800"/>
      <w:rPr>
        <w:b w:val="0"/>
        <w:noProof/>
      </w:rPr>
    </w:pPr>
  </w:p>
  <w:p w14:paraId="6EAD8EFC" w14:textId="77777777" w:rsidR="00701359" w:rsidRDefault="00701359" w:rsidP="00701359">
    <w:pPr>
      <w:pStyle w:val="Capalera"/>
      <w:ind w:left="-1800"/>
      <w:rPr>
        <w:b w:val="0"/>
        <w:noProof/>
      </w:rPr>
    </w:pPr>
  </w:p>
  <w:p w14:paraId="13533DBB" w14:textId="77777777" w:rsidR="00701359" w:rsidRDefault="00701359" w:rsidP="00701359">
    <w:pPr>
      <w:pStyle w:val="Capalera"/>
      <w:ind w:left="-1800"/>
      <w:rPr>
        <w:b w:val="0"/>
        <w:noProof/>
      </w:rPr>
    </w:pPr>
  </w:p>
  <w:p w14:paraId="7B73DCDD" w14:textId="77777777" w:rsidR="00701359" w:rsidRDefault="00701359" w:rsidP="00701359">
    <w:pPr>
      <w:pStyle w:val="Capalera"/>
      <w:ind w:left="-1800"/>
      <w:rPr>
        <w:b w:val="0"/>
        <w:noProof/>
      </w:rPr>
    </w:pPr>
  </w:p>
  <w:p w14:paraId="26ECF163" w14:textId="77777777" w:rsidR="00701359" w:rsidRDefault="00701359" w:rsidP="00701359">
    <w:pPr>
      <w:pStyle w:val="Capalera"/>
      <w:ind w:left="-1800"/>
      <w:rPr>
        <w:b w:val="0"/>
        <w:noProof/>
      </w:rPr>
    </w:pPr>
  </w:p>
  <w:p w14:paraId="6AF53A67" w14:textId="3431E575" w:rsidR="00701359" w:rsidRDefault="000041F5" w:rsidP="00701359">
    <w:pPr>
      <w:pStyle w:val="Capalera"/>
      <w:ind w:left="-1800"/>
      <w:jc w:val="right"/>
      <w:rPr>
        <w:noProof/>
        <w:lang w:val="es-ES"/>
      </w:rPr>
    </w:pPr>
    <w:r>
      <w:rPr>
        <w:b w:val="0"/>
        <w:noProof/>
      </w:rPr>
      <w:t xml:space="preserve"> </w:t>
    </w:r>
    <w:r w:rsidR="00701359" w:rsidRPr="00701359">
      <w:rPr>
        <w:noProof/>
        <w:lang w:val="es-ES"/>
      </w:rPr>
      <w:t>DC-002</w:t>
    </w:r>
    <w:r w:rsidR="00E5154D">
      <w:rPr>
        <w:noProof/>
        <w:lang w:val="es-ES"/>
      </w:rPr>
      <w:t>_cas</w:t>
    </w:r>
    <w:r w:rsidR="00701359" w:rsidRPr="00701359">
      <w:rPr>
        <w:noProof/>
        <w:lang w:val="es-ES"/>
      </w:rPr>
      <w:t xml:space="preserve"> Rev. 0</w:t>
    </w:r>
    <w:r w:rsidR="00E5154D">
      <w:rPr>
        <w:noProof/>
        <w:lang w:val="es-ES"/>
      </w:rPr>
      <w:t>2</w:t>
    </w:r>
    <w:r w:rsidR="00701359" w:rsidRPr="00701359">
      <w:rPr>
        <w:noProof/>
        <w:lang w:val="es-ES"/>
      </w:rPr>
      <w:t xml:space="preserve">   Fecha: </w:t>
    </w:r>
    <w:r w:rsidR="00965B03">
      <w:rPr>
        <w:noProof/>
        <w:lang w:val="es-ES"/>
      </w:rPr>
      <w:t>20</w:t>
    </w:r>
    <w:r w:rsidR="00701359" w:rsidRPr="00EE1A24">
      <w:rPr>
        <w:noProof/>
        <w:lang w:val="es-ES"/>
      </w:rPr>
      <w:t>/</w:t>
    </w:r>
    <w:r w:rsidR="004E76D8">
      <w:rPr>
        <w:noProof/>
        <w:lang w:val="es-ES"/>
      </w:rPr>
      <w:t>01</w:t>
    </w:r>
    <w:r w:rsidR="00701359" w:rsidRPr="00701359">
      <w:rPr>
        <w:noProof/>
        <w:lang w:val="es-ES"/>
      </w:rPr>
      <w:t>/</w:t>
    </w:r>
    <w:r w:rsidR="004E76D8">
      <w:rPr>
        <w:noProof/>
        <w:lang w:val="es-ES"/>
      </w:rPr>
      <w:t>20</w:t>
    </w:r>
    <w:r w:rsidR="00701359" w:rsidRPr="00701359">
      <w:rPr>
        <w:noProof/>
        <w:lang w:val="es-ES"/>
      </w:rPr>
      <w:t>2</w:t>
    </w:r>
    <w:r w:rsidR="009B54D5">
      <w:rPr>
        <w:noProof/>
        <w:lang w:val="es-ES"/>
      </w:rPr>
      <w:t>6</w:t>
    </w:r>
  </w:p>
  <w:p w14:paraId="5CCE80A5" w14:textId="03A78FCE" w:rsidR="00701359" w:rsidRPr="00701359" w:rsidRDefault="00701359" w:rsidP="00701359">
    <w:pPr>
      <w:pStyle w:val="Capalera"/>
      <w:ind w:left="-1800"/>
      <w:jc w:val="right"/>
      <w:rPr>
        <w:noProof/>
        <w:lang w:val="ca-ES"/>
      </w:rPr>
    </w:pPr>
    <w:r w:rsidRPr="00701359">
      <w:rPr>
        <w:noProof/>
        <w:lang w:val="es-ES"/>
      </w:rPr>
      <w:t>Apro</w:t>
    </w:r>
    <w:r w:rsidR="0051630F">
      <w:rPr>
        <w:noProof/>
        <w:lang w:val="es-ES"/>
      </w:rPr>
      <w:t>bado por</w:t>
    </w:r>
    <w:r w:rsidRPr="00701359">
      <w:rPr>
        <w:noProof/>
        <w:lang w:val="es-ES"/>
      </w:rPr>
      <w:t>: O. Francino-CEO</w:t>
    </w:r>
  </w:p>
  <w:p w14:paraId="792A2443" w14:textId="77777777" w:rsidR="000041F5" w:rsidRDefault="000041F5">
    <w:pPr>
      <w:pStyle w:val="Capalera"/>
      <w:ind w:left="-18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B007A"/>
    <w:multiLevelType w:val="multilevel"/>
    <w:tmpl w:val="CB2275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1206BF"/>
    <w:multiLevelType w:val="hybridMultilevel"/>
    <w:tmpl w:val="AD0C3F5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05D14990"/>
    <w:multiLevelType w:val="multilevel"/>
    <w:tmpl w:val="BD060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6AC320D"/>
    <w:multiLevelType w:val="hybridMultilevel"/>
    <w:tmpl w:val="98C44384"/>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4" w15:restartNumberingAfterBreak="0">
    <w:nsid w:val="0A633653"/>
    <w:multiLevelType w:val="hybridMultilevel"/>
    <w:tmpl w:val="3EF2292E"/>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15:restartNumberingAfterBreak="0">
    <w:nsid w:val="0A9F1BFE"/>
    <w:multiLevelType w:val="multilevel"/>
    <w:tmpl w:val="1388B7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AB43EA0"/>
    <w:multiLevelType w:val="hybridMultilevel"/>
    <w:tmpl w:val="A5E85C5A"/>
    <w:lvl w:ilvl="0" w:tplc="04030001">
      <w:start w:val="1"/>
      <w:numFmt w:val="bullet"/>
      <w:lvlText w:val=""/>
      <w:lvlJc w:val="left"/>
      <w:pPr>
        <w:ind w:left="36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7" w15:restartNumberingAfterBreak="0">
    <w:nsid w:val="0C9273A0"/>
    <w:multiLevelType w:val="multilevel"/>
    <w:tmpl w:val="4A2263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0D4E237E"/>
    <w:multiLevelType w:val="hybridMultilevel"/>
    <w:tmpl w:val="997471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118848B8"/>
    <w:multiLevelType w:val="hybridMultilevel"/>
    <w:tmpl w:val="F19449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1B386CB2"/>
    <w:multiLevelType w:val="hybridMultilevel"/>
    <w:tmpl w:val="B812322E"/>
    <w:lvl w:ilvl="0" w:tplc="EEE6936A">
      <w:start w:val="3"/>
      <w:numFmt w:val="bullet"/>
      <w:lvlText w:val="-"/>
      <w:lvlJc w:val="left"/>
      <w:pPr>
        <w:ind w:left="1080" w:hanging="360"/>
      </w:pPr>
      <w:rPr>
        <w:rFonts w:ascii="Arial" w:eastAsia="Aptos"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1" w15:restartNumberingAfterBreak="0">
    <w:nsid w:val="1F5D6E93"/>
    <w:multiLevelType w:val="hybridMultilevel"/>
    <w:tmpl w:val="7D64E45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1FA65DBC"/>
    <w:multiLevelType w:val="hybridMultilevel"/>
    <w:tmpl w:val="D6B0D1A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23171B6"/>
    <w:multiLevelType w:val="hybridMultilevel"/>
    <w:tmpl w:val="FCEEFC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3F103D1"/>
    <w:multiLevelType w:val="hybridMultilevel"/>
    <w:tmpl w:val="0666B43C"/>
    <w:lvl w:ilvl="0" w:tplc="F1AA95D2">
      <w:numFmt w:val="bullet"/>
      <w:lvlText w:val="-"/>
      <w:lvlJc w:val="left"/>
      <w:pPr>
        <w:ind w:left="1080" w:hanging="360"/>
      </w:pPr>
      <w:rPr>
        <w:rFonts w:ascii="Arial" w:eastAsia="Aptos" w:hAnsi="Arial" w:cs="Arial" w:hint="default"/>
      </w:rPr>
    </w:lvl>
    <w:lvl w:ilvl="1" w:tplc="04030003" w:tentative="1">
      <w:start w:val="1"/>
      <w:numFmt w:val="bullet"/>
      <w:lvlText w:val="o"/>
      <w:lvlJc w:val="left"/>
      <w:pPr>
        <w:ind w:left="1800" w:hanging="360"/>
      </w:pPr>
      <w:rPr>
        <w:rFonts w:ascii="Courier New" w:hAnsi="Courier New" w:cs="Courier New" w:hint="default"/>
      </w:rPr>
    </w:lvl>
    <w:lvl w:ilvl="2" w:tplc="04030005" w:tentative="1">
      <w:start w:val="1"/>
      <w:numFmt w:val="bullet"/>
      <w:lvlText w:val=""/>
      <w:lvlJc w:val="left"/>
      <w:pPr>
        <w:ind w:left="2520" w:hanging="360"/>
      </w:pPr>
      <w:rPr>
        <w:rFonts w:ascii="Wingdings" w:hAnsi="Wingdings" w:hint="default"/>
      </w:rPr>
    </w:lvl>
    <w:lvl w:ilvl="3" w:tplc="04030001" w:tentative="1">
      <w:start w:val="1"/>
      <w:numFmt w:val="bullet"/>
      <w:lvlText w:val=""/>
      <w:lvlJc w:val="left"/>
      <w:pPr>
        <w:ind w:left="3240" w:hanging="360"/>
      </w:pPr>
      <w:rPr>
        <w:rFonts w:ascii="Symbol" w:hAnsi="Symbol" w:hint="default"/>
      </w:rPr>
    </w:lvl>
    <w:lvl w:ilvl="4" w:tplc="04030003" w:tentative="1">
      <w:start w:val="1"/>
      <w:numFmt w:val="bullet"/>
      <w:lvlText w:val="o"/>
      <w:lvlJc w:val="left"/>
      <w:pPr>
        <w:ind w:left="3960" w:hanging="360"/>
      </w:pPr>
      <w:rPr>
        <w:rFonts w:ascii="Courier New" w:hAnsi="Courier New" w:cs="Courier New" w:hint="default"/>
      </w:rPr>
    </w:lvl>
    <w:lvl w:ilvl="5" w:tplc="04030005" w:tentative="1">
      <w:start w:val="1"/>
      <w:numFmt w:val="bullet"/>
      <w:lvlText w:val=""/>
      <w:lvlJc w:val="left"/>
      <w:pPr>
        <w:ind w:left="4680" w:hanging="360"/>
      </w:pPr>
      <w:rPr>
        <w:rFonts w:ascii="Wingdings" w:hAnsi="Wingdings" w:hint="default"/>
      </w:rPr>
    </w:lvl>
    <w:lvl w:ilvl="6" w:tplc="04030001" w:tentative="1">
      <w:start w:val="1"/>
      <w:numFmt w:val="bullet"/>
      <w:lvlText w:val=""/>
      <w:lvlJc w:val="left"/>
      <w:pPr>
        <w:ind w:left="5400" w:hanging="360"/>
      </w:pPr>
      <w:rPr>
        <w:rFonts w:ascii="Symbol" w:hAnsi="Symbol" w:hint="default"/>
      </w:rPr>
    </w:lvl>
    <w:lvl w:ilvl="7" w:tplc="04030003" w:tentative="1">
      <w:start w:val="1"/>
      <w:numFmt w:val="bullet"/>
      <w:lvlText w:val="o"/>
      <w:lvlJc w:val="left"/>
      <w:pPr>
        <w:ind w:left="6120" w:hanging="360"/>
      </w:pPr>
      <w:rPr>
        <w:rFonts w:ascii="Courier New" w:hAnsi="Courier New" w:cs="Courier New" w:hint="default"/>
      </w:rPr>
    </w:lvl>
    <w:lvl w:ilvl="8" w:tplc="04030005" w:tentative="1">
      <w:start w:val="1"/>
      <w:numFmt w:val="bullet"/>
      <w:lvlText w:val=""/>
      <w:lvlJc w:val="left"/>
      <w:pPr>
        <w:ind w:left="6840" w:hanging="360"/>
      </w:pPr>
      <w:rPr>
        <w:rFonts w:ascii="Wingdings" w:hAnsi="Wingdings" w:hint="default"/>
      </w:rPr>
    </w:lvl>
  </w:abstractNum>
  <w:abstractNum w:abstractNumId="15" w15:restartNumberingAfterBreak="0">
    <w:nsid w:val="27AB0356"/>
    <w:multiLevelType w:val="multilevel"/>
    <w:tmpl w:val="5B9831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C1908FE"/>
    <w:multiLevelType w:val="hybridMultilevel"/>
    <w:tmpl w:val="2C32CF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2F940156"/>
    <w:multiLevelType w:val="hybridMultilevel"/>
    <w:tmpl w:val="B85C253A"/>
    <w:lvl w:ilvl="0" w:tplc="969C582C">
      <w:start w:val="1"/>
      <w:numFmt w:val="bullet"/>
      <w:lvlText w:val=""/>
      <w:lvlJc w:val="left"/>
      <w:pPr>
        <w:tabs>
          <w:tab w:val="num" w:pos="720"/>
        </w:tabs>
        <w:ind w:left="720" w:hanging="360"/>
      </w:pPr>
      <w:rPr>
        <w:rFonts w:ascii="Wingdings" w:hAnsi="Wingdings" w:hint="default"/>
      </w:rPr>
    </w:lvl>
    <w:lvl w:ilvl="1" w:tplc="2B20D4C2" w:tentative="1">
      <w:start w:val="1"/>
      <w:numFmt w:val="bullet"/>
      <w:lvlText w:val=""/>
      <w:lvlJc w:val="left"/>
      <w:pPr>
        <w:tabs>
          <w:tab w:val="num" w:pos="1440"/>
        </w:tabs>
        <w:ind w:left="1440" w:hanging="360"/>
      </w:pPr>
      <w:rPr>
        <w:rFonts w:ascii="Wingdings" w:hAnsi="Wingdings" w:hint="default"/>
      </w:rPr>
    </w:lvl>
    <w:lvl w:ilvl="2" w:tplc="ADFE95B6" w:tentative="1">
      <w:start w:val="1"/>
      <w:numFmt w:val="bullet"/>
      <w:lvlText w:val=""/>
      <w:lvlJc w:val="left"/>
      <w:pPr>
        <w:tabs>
          <w:tab w:val="num" w:pos="2160"/>
        </w:tabs>
        <w:ind w:left="2160" w:hanging="360"/>
      </w:pPr>
      <w:rPr>
        <w:rFonts w:ascii="Wingdings" w:hAnsi="Wingdings" w:hint="default"/>
      </w:rPr>
    </w:lvl>
    <w:lvl w:ilvl="3" w:tplc="07DE30EA" w:tentative="1">
      <w:start w:val="1"/>
      <w:numFmt w:val="bullet"/>
      <w:lvlText w:val=""/>
      <w:lvlJc w:val="left"/>
      <w:pPr>
        <w:tabs>
          <w:tab w:val="num" w:pos="2880"/>
        </w:tabs>
        <w:ind w:left="2880" w:hanging="360"/>
      </w:pPr>
      <w:rPr>
        <w:rFonts w:ascii="Wingdings" w:hAnsi="Wingdings" w:hint="default"/>
      </w:rPr>
    </w:lvl>
    <w:lvl w:ilvl="4" w:tplc="ED2C3588" w:tentative="1">
      <w:start w:val="1"/>
      <w:numFmt w:val="bullet"/>
      <w:lvlText w:val=""/>
      <w:lvlJc w:val="left"/>
      <w:pPr>
        <w:tabs>
          <w:tab w:val="num" w:pos="3600"/>
        </w:tabs>
        <w:ind w:left="3600" w:hanging="360"/>
      </w:pPr>
      <w:rPr>
        <w:rFonts w:ascii="Wingdings" w:hAnsi="Wingdings" w:hint="default"/>
      </w:rPr>
    </w:lvl>
    <w:lvl w:ilvl="5" w:tplc="F23EF5E0" w:tentative="1">
      <w:start w:val="1"/>
      <w:numFmt w:val="bullet"/>
      <w:lvlText w:val=""/>
      <w:lvlJc w:val="left"/>
      <w:pPr>
        <w:tabs>
          <w:tab w:val="num" w:pos="4320"/>
        </w:tabs>
        <w:ind w:left="4320" w:hanging="360"/>
      </w:pPr>
      <w:rPr>
        <w:rFonts w:ascii="Wingdings" w:hAnsi="Wingdings" w:hint="default"/>
      </w:rPr>
    </w:lvl>
    <w:lvl w:ilvl="6" w:tplc="192AAC0C" w:tentative="1">
      <w:start w:val="1"/>
      <w:numFmt w:val="bullet"/>
      <w:lvlText w:val=""/>
      <w:lvlJc w:val="left"/>
      <w:pPr>
        <w:tabs>
          <w:tab w:val="num" w:pos="5040"/>
        </w:tabs>
        <w:ind w:left="5040" w:hanging="360"/>
      </w:pPr>
      <w:rPr>
        <w:rFonts w:ascii="Wingdings" w:hAnsi="Wingdings" w:hint="default"/>
      </w:rPr>
    </w:lvl>
    <w:lvl w:ilvl="7" w:tplc="F50696B2" w:tentative="1">
      <w:start w:val="1"/>
      <w:numFmt w:val="bullet"/>
      <w:lvlText w:val=""/>
      <w:lvlJc w:val="left"/>
      <w:pPr>
        <w:tabs>
          <w:tab w:val="num" w:pos="5760"/>
        </w:tabs>
        <w:ind w:left="5760" w:hanging="360"/>
      </w:pPr>
      <w:rPr>
        <w:rFonts w:ascii="Wingdings" w:hAnsi="Wingdings" w:hint="default"/>
      </w:rPr>
    </w:lvl>
    <w:lvl w:ilvl="8" w:tplc="9E42E2C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4B416E0"/>
    <w:multiLevelType w:val="multilevel"/>
    <w:tmpl w:val="79AE9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7364302"/>
    <w:multiLevelType w:val="multilevel"/>
    <w:tmpl w:val="A688251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0" w15:restartNumberingAfterBreak="0">
    <w:nsid w:val="3C944039"/>
    <w:multiLevelType w:val="hybridMultilevel"/>
    <w:tmpl w:val="35404F82"/>
    <w:lvl w:ilvl="0" w:tplc="0C0A0003">
      <w:start w:val="1"/>
      <w:numFmt w:val="bullet"/>
      <w:lvlText w:val="o"/>
      <w:lvlJc w:val="left"/>
      <w:pPr>
        <w:ind w:left="1440" w:hanging="360"/>
      </w:pPr>
      <w:rPr>
        <w:rFonts w:ascii="Courier New" w:hAnsi="Courier New" w:cs="Courier New" w:hint="default"/>
      </w:rPr>
    </w:lvl>
    <w:lvl w:ilvl="1" w:tplc="04030003" w:tentative="1">
      <w:start w:val="1"/>
      <w:numFmt w:val="bullet"/>
      <w:lvlText w:val="o"/>
      <w:lvlJc w:val="left"/>
      <w:pPr>
        <w:ind w:left="2160" w:hanging="360"/>
      </w:pPr>
      <w:rPr>
        <w:rFonts w:ascii="Courier New" w:hAnsi="Courier New" w:cs="Courier New" w:hint="default"/>
      </w:rPr>
    </w:lvl>
    <w:lvl w:ilvl="2" w:tplc="04030005" w:tentative="1">
      <w:start w:val="1"/>
      <w:numFmt w:val="bullet"/>
      <w:lvlText w:val=""/>
      <w:lvlJc w:val="left"/>
      <w:pPr>
        <w:ind w:left="2880" w:hanging="360"/>
      </w:pPr>
      <w:rPr>
        <w:rFonts w:ascii="Wingdings" w:hAnsi="Wingdings" w:hint="default"/>
      </w:rPr>
    </w:lvl>
    <w:lvl w:ilvl="3" w:tplc="04030001" w:tentative="1">
      <w:start w:val="1"/>
      <w:numFmt w:val="bullet"/>
      <w:lvlText w:val=""/>
      <w:lvlJc w:val="left"/>
      <w:pPr>
        <w:ind w:left="3600" w:hanging="360"/>
      </w:pPr>
      <w:rPr>
        <w:rFonts w:ascii="Symbol" w:hAnsi="Symbol" w:hint="default"/>
      </w:rPr>
    </w:lvl>
    <w:lvl w:ilvl="4" w:tplc="04030003" w:tentative="1">
      <w:start w:val="1"/>
      <w:numFmt w:val="bullet"/>
      <w:lvlText w:val="o"/>
      <w:lvlJc w:val="left"/>
      <w:pPr>
        <w:ind w:left="4320" w:hanging="360"/>
      </w:pPr>
      <w:rPr>
        <w:rFonts w:ascii="Courier New" w:hAnsi="Courier New" w:cs="Courier New" w:hint="default"/>
      </w:rPr>
    </w:lvl>
    <w:lvl w:ilvl="5" w:tplc="04030005" w:tentative="1">
      <w:start w:val="1"/>
      <w:numFmt w:val="bullet"/>
      <w:lvlText w:val=""/>
      <w:lvlJc w:val="left"/>
      <w:pPr>
        <w:ind w:left="5040" w:hanging="360"/>
      </w:pPr>
      <w:rPr>
        <w:rFonts w:ascii="Wingdings" w:hAnsi="Wingdings" w:hint="default"/>
      </w:rPr>
    </w:lvl>
    <w:lvl w:ilvl="6" w:tplc="04030001" w:tentative="1">
      <w:start w:val="1"/>
      <w:numFmt w:val="bullet"/>
      <w:lvlText w:val=""/>
      <w:lvlJc w:val="left"/>
      <w:pPr>
        <w:ind w:left="5760" w:hanging="360"/>
      </w:pPr>
      <w:rPr>
        <w:rFonts w:ascii="Symbol" w:hAnsi="Symbol" w:hint="default"/>
      </w:rPr>
    </w:lvl>
    <w:lvl w:ilvl="7" w:tplc="04030003" w:tentative="1">
      <w:start w:val="1"/>
      <w:numFmt w:val="bullet"/>
      <w:lvlText w:val="o"/>
      <w:lvlJc w:val="left"/>
      <w:pPr>
        <w:ind w:left="6480" w:hanging="360"/>
      </w:pPr>
      <w:rPr>
        <w:rFonts w:ascii="Courier New" w:hAnsi="Courier New" w:cs="Courier New" w:hint="default"/>
      </w:rPr>
    </w:lvl>
    <w:lvl w:ilvl="8" w:tplc="04030005" w:tentative="1">
      <w:start w:val="1"/>
      <w:numFmt w:val="bullet"/>
      <w:lvlText w:val=""/>
      <w:lvlJc w:val="left"/>
      <w:pPr>
        <w:ind w:left="7200" w:hanging="360"/>
      </w:pPr>
      <w:rPr>
        <w:rFonts w:ascii="Wingdings" w:hAnsi="Wingdings" w:hint="default"/>
      </w:rPr>
    </w:lvl>
  </w:abstractNum>
  <w:abstractNum w:abstractNumId="21" w15:restartNumberingAfterBreak="0">
    <w:nsid w:val="56677A54"/>
    <w:multiLevelType w:val="hybridMultilevel"/>
    <w:tmpl w:val="E0FA8ED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7DD068D"/>
    <w:multiLevelType w:val="hybridMultilevel"/>
    <w:tmpl w:val="EEAE30DC"/>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3" w15:restartNumberingAfterBreak="0">
    <w:nsid w:val="5E220E05"/>
    <w:multiLevelType w:val="hybridMultilevel"/>
    <w:tmpl w:val="35AC7C50"/>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4" w15:restartNumberingAfterBreak="0">
    <w:nsid w:val="62870DC6"/>
    <w:multiLevelType w:val="hybridMultilevel"/>
    <w:tmpl w:val="1FF0B5C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64667A2C"/>
    <w:multiLevelType w:val="hybridMultilevel"/>
    <w:tmpl w:val="71461952"/>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26" w15:restartNumberingAfterBreak="0">
    <w:nsid w:val="6DEF49FE"/>
    <w:multiLevelType w:val="hybridMultilevel"/>
    <w:tmpl w:val="D6B0D1A6"/>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7" w15:restartNumberingAfterBreak="0">
    <w:nsid w:val="6E0B7483"/>
    <w:multiLevelType w:val="multilevel"/>
    <w:tmpl w:val="1602D1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23C427D"/>
    <w:multiLevelType w:val="hybridMultilevel"/>
    <w:tmpl w:val="B224A244"/>
    <w:lvl w:ilvl="0" w:tplc="0C0A0001">
      <w:start w:val="1"/>
      <w:numFmt w:val="bullet"/>
      <w:lvlText w:val=""/>
      <w:lvlJc w:val="left"/>
      <w:pPr>
        <w:ind w:left="2160" w:hanging="360"/>
      </w:pPr>
      <w:rPr>
        <w:rFonts w:ascii="Symbol" w:hAnsi="Symbol" w:hint="default"/>
      </w:rPr>
    </w:lvl>
    <w:lvl w:ilvl="1" w:tplc="0C0A0003" w:tentative="1">
      <w:start w:val="1"/>
      <w:numFmt w:val="bullet"/>
      <w:lvlText w:val="o"/>
      <w:lvlJc w:val="left"/>
      <w:pPr>
        <w:ind w:left="2880" w:hanging="360"/>
      </w:pPr>
      <w:rPr>
        <w:rFonts w:ascii="Courier New" w:hAnsi="Courier New" w:cs="Courier New" w:hint="default"/>
      </w:rPr>
    </w:lvl>
    <w:lvl w:ilvl="2" w:tplc="0C0A0005" w:tentative="1">
      <w:start w:val="1"/>
      <w:numFmt w:val="bullet"/>
      <w:lvlText w:val=""/>
      <w:lvlJc w:val="left"/>
      <w:pPr>
        <w:ind w:left="3600" w:hanging="360"/>
      </w:pPr>
      <w:rPr>
        <w:rFonts w:ascii="Wingdings" w:hAnsi="Wingdings" w:hint="default"/>
      </w:rPr>
    </w:lvl>
    <w:lvl w:ilvl="3" w:tplc="0C0A0001" w:tentative="1">
      <w:start w:val="1"/>
      <w:numFmt w:val="bullet"/>
      <w:lvlText w:val=""/>
      <w:lvlJc w:val="left"/>
      <w:pPr>
        <w:ind w:left="4320" w:hanging="360"/>
      </w:pPr>
      <w:rPr>
        <w:rFonts w:ascii="Symbol" w:hAnsi="Symbol" w:hint="default"/>
      </w:rPr>
    </w:lvl>
    <w:lvl w:ilvl="4" w:tplc="0C0A0003" w:tentative="1">
      <w:start w:val="1"/>
      <w:numFmt w:val="bullet"/>
      <w:lvlText w:val="o"/>
      <w:lvlJc w:val="left"/>
      <w:pPr>
        <w:ind w:left="5040" w:hanging="360"/>
      </w:pPr>
      <w:rPr>
        <w:rFonts w:ascii="Courier New" w:hAnsi="Courier New" w:cs="Courier New" w:hint="default"/>
      </w:rPr>
    </w:lvl>
    <w:lvl w:ilvl="5" w:tplc="0C0A0005" w:tentative="1">
      <w:start w:val="1"/>
      <w:numFmt w:val="bullet"/>
      <w:lvlText w:val=""/>
      <w:lvlJc w:val="left"/>
      <w:pPr>
        <w:ind w:left="5760" w:hanging="360"/>
      </w:pPr>
      <w:rPr>
        <w:rFonts w:ascii="Wingdings" w:hAnsi="Wingdings" w:hint="default"/>
      </w:rPr>
    </w:lvl>
    <w:lvl w:ilvl="6" w:tplc="0C0A0001" w:tentative="1">
      <w:start w:val="1"/>
      <w:numFmt w:val="bullet"/>
      <w:lvlText w:val=""/>
      <w:lvlJc w:val="left"/>
      <w:pPr>
        <w:ind w:left="6480" w:hanging="360"/>
      </w:pPr>
      <w:rPr>
        <w:rFonts w:ascii="Symbol" w:hAnsi="Symbol" w:hint="default"/>
      </w:rPr>
    </w:lvl>
    <w:lvl w:ilvl="7" w:tplc="0C0A0003" w:tentative="1">
      <w:start w:val="1"/>
      <w:numFmt w:val="bullet"/>
      <w:lvlText w:val="o"/>
      <w:lvlJc w:val="left"/>
      <w:pPr>
        <w:ind w:left="7200" w:hanging="360"/>
      </w:pPr>
      <w:rPr>
        <w:rFonts w:ascii="Courier New" w:hAnsi="Courier New" w:cs="Courier New" w:hint="default"/>
      </w:rPr>
    </w:lvl>
    <w:lvl w:ilvl="8" w:tplc="0C0A0005" w:tentative="1">
      <w:start w:val="1"/>
      <w:numFmt w:val="bullet"/>
      <w:lvlText w:val=""/>
      <w:lvlJc w:val="left"/>
      <w:pPr>
        <w:ind w:left="7920" w:hanging="360"/>
      </w:pPr>
      <w:rPr>
        <w:rFonts w:ascii="Wingdings" w:hAnsi="Wingdings" w:hint="default"/>
      </w:rPr>
    </w:lvl>
  </w:abstractNum>
  <w:abstractNum w:abstractNumId="29" w15:restartNumberingAfterBreak="0">
    <w:nsid w:val="79B85164"/>
    <w:multiLevelType w:val="hybridMultilevel"/>
    <w:tmpl w:val="CBF05BC4"/>
    <w:lvl w:ilvl="0" w:tplc="04030011">
      <w:start w:val="1"/>
      <w:numFmt w:val="decimal"/>
      <w:lvlText w:val="%1)"/>
      <w:lvlJc w:val="left"/>
      <w:pPr>
        <w:ind w:left="720" w:hanging="360"/>
      </w:pPr>
      <w:rPr>
        <w:rFonts w:hint="default"/>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0" w15:restartNumberingAfterBreak="0">
    <w:nsid w:val="7BFA7D20"/>
    <w:multiLevelType w:val="hybridMultilevel"/>
    <w:tmpl w:val="1654142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D4D499C"/>
    <w:multiLevelType w:val="hybridMultilevel"/>
    <w:tmpl w:val="2F0C628A"/>
    <w:lvl w:ilvl="0" w:tplc="04030001">
      <w:start w:val="1"/>
      <w:numFmt w:val="bullet"/>
      <w:lvlText w:val=""/>
      <w:lvlJc w:val="left"/>
      <w:pPr>
        <w:ind w:left="720" w:hanging="360"/>
      </w:pPr>
      <w:rPr>
        <w:rFonts w:ascii="Symbol" w:hAnsi="Symbol"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32" w15:restartNumberingAfterBreak="0">
    <w:nsid w:val="7E7A5B0A"/>
    <w:multiLevelType w:val="multilevel"/>
    <w:tmpl w:val="B8FC0EC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3" w15:restartNumberingAfterBreak="0">
    <w:nsid w:val="7F7910F3"/>
    <w:multiLevelType w:val="hybridMultilevel"/>
    <w:tmpl w:val="BEB268A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888226557">
    <w:abstractNumId w:val="1"/>
  </w:num>
  <w:num w:numId="2" w16cid:durableId="925959409">
    <w:abstractNumId w:val="17"/>
  </w:num>
  <w:num w:numId="3" w16cid:durableId="1309019137">
    <w:abstractNumId w:val="22"/>
  </w:num>
  <w:num w:numId="4" w16cid:durableId="733241211">
    <w:abstractNumId w:val="20"/>
  </w:num>
  <w:num w:numId="5" w16cid:durableId="1140658412">
    <w:abstractNumId w:val="14"/>
  </w:num>
  <w:num w:numId="6" w16cid:durableId="1398937274">
    <w:abstractNumId w:val="29"/>
  </w:num>
  <w:num w:numId="7" w16cid:durableId="81875186">
    <w:abstractNumId w:val="10"/>
  </w:num>
  <w:num w:numId="8" w16cid:durableId="185674606">
    <w:abstractNumId w:val="11"/>
  </w:num>
  <w:num w:numId="9" w16cid:durableId="1593733793">
    <w:abstractNumId w:val="9"/>
  </w:num>
  <w:num w:numId="10" w16cid:durableId="1239557413">
    <w:abstractNumId w:val="24"/>
  </w:num>
  <w:num w:numId="11" w16cid:durableId="1165320456">
    <w:abstractNumId w:val="6"/>
  </w:num>
  <w:num w:numId="12" w16cid:durableId="795103822">
    <w:abstractNumId w:val="15"/>
  </w:num>
  <w:num w:numId="13" w16cid:durableId="1216772809">
    <w:abstractNumId w:val="4"/>
  </w:num>
  <w:num w:numId="14" w16cid:durableId="1268124450">
    <w:abstractNumId w:val="3"/>
  </w:num>
  <w:num w:numId="15" w16cid:durableId="1391266388">
    <w:abstractNumId w:val="33"/>
  </w:num>
  <w:num w:numId="16" w16cid:durableId="1793282023">
    <w:abstractNumId w:val="8"/>
  </w:num>
  <w:num w:numId="17" w16cid:durableId="1473406921">
    <w:abstractNumId w:val="22"/>
  </w:num>
  <w:num w:numId="18" w16cid:durableId="1029375180">
    <w:abstractNumId w:val="0"/>
  </w:num>
  <w:num w:numId="19" w16cid:durableId="1532256285">
    <w:abstractNumId w:val="19"/>
  </w:num>
  <w:num w:numId="20" w16cid:durableId="72630147">
    <w:abstractNumId w:val="32"/>
  </w:num>
  <w:num w:numId="21" w16cid:durableId="853223498">
    <w:abstractNumId w:val="25"/>
  </w:num>
  <w:num w:numId="22" w16cid:durableId="201014521">
    <w:abstractNumId w:val="26"/>
  </w:num>
  <w:num w:numId="23" w16cid:durableId="1055930460">
    <w:abstractNumId w:val="21"/>
  </w:num>
  <w:num w:numId="24" w16cid:durableId="1001004800">
    <w:abstractNumId w:val="31"/>
  </w:num>
  <w:num w:numId="25" w16cid:durableId="561722513">
    <w:abstractNumId w:val="23"/>
  </w:num>
  <w:num w:numId="26" w16cid:durableId="430902439">
    <w:abstractNumId w:val="13"/>
  </w:num>
  <w:num w:numId="27" w16cid:durableId="1094472280">
    <w:abstractNumId w:val="12"/>
  </w:num>
  <w:num w:numId="28" w16cid:durableId="418986948">
    <w:abstractNumId w:val="18"/>
  </w:num>
  <w:num w:numId="29" w16cid:durableId="1006177070">
    <w:abstractNumId w:val="7"/>
  </w:num>
  <w:num w:numId="30" w16cid:durableId="1576932679">
    <w:abstractNumId w:val="5"/>
  </w:num>
  <w:num w:numId="31" w16cid:durableId="1615751821">
    <w:abstractNumId w:val="27"/>
  </w:num>
  <w:num w:numId="32" w16cid:durableId="1249844813">
    <w:abstractNumId w:val="16"/>
  </w:num>
  <w:num w:numId="33" w16cid:durableId="486871166">
    <w:abstractNumId w:val="28"/>
  </w:num>
  <w:num w:numId="34" w16cid:durableId="174424032">
    <w:abstractNumId w:val="30"/>
  </w:num>
  <w:num w:numId="35" w16cid:durableId="19166959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ocumentProtection w:edit="readOnly" w:formatting="1" w:enforcement="1" w:cryptProviderType="rsaAES" w:cryptAlgorithmClass="hash" w:cryptAlgorithmType="typeAny" w:cryptAlgorithmSid="14" w:cryptSpinCount="100000" w:hash="oQtmz+iv3cl5xJyLIPZR6A0zFsf/MQJC4t/HMYZxMFA9nuF5O7nCEix4qDxe1r7aQ0spXe3deDPONQHlnC9t/g==" w:salt="5SpPv3Q/v4OyXmoMSNsHTA=="/>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7A8"/>
    <w:rsid w:val="000041F5"/>
    <w:rsid w:val="00023C19"/>
    <w:rsid w:val="000318A7"/>
    <w:rsid w:val="00061BA9"/>
    <w:rsid w:val="000738BF"/>
    <w:rsid w:val="00080CE8"/>
    <w:rsid w:val="00096054"/>
    <w:rsid w:val="000A5724"/>
    <w:rsid w:val="000B2D9A"/>
    <w:rsid w:val="000B56B6"/>
    <w:rsid w:val="000C2F5D"/>
    <w:rsid w:val="001263B4"/>
    <w:rsid w:val="00150C69"/>
    <w:rsid w:val="00162DF7"/>
    <w:rsid w:val="00185B06"/>
    <w:rsid w:val="00187A7F"/>
    <w:rsid w:val="00193B63"/>
    <w:rsid w:val="00193F9B"/>
    <w:rsid w:val="001953A4"/>
    <w:rsid w:val="001A3717"/>
    <w:rsid w:val="001B2120"/>
    <w:rsid w:val="001C4159"/>
    <w:rsid w:val="001C5078"/>
    <w:rsid w:val="001C657B"/>
    <w:rsid w:val="001E74AD"/>
    <w:rsid w:val="001F7F2D"/>
    <w:rsid w:val="00206447"/>
    <w:rsid w:val="0021244F"/>
    <w:rsid w:val="00242553"/>
    <w:rsid w:val="00261E97"/>
    <w:rsid w:val="002A0803"/>
    <w:rsid w:val="002B5BD5"/>
    <w:rsid w:val="002C1A61"/>
    <w:rsid w:val="002E51ED"/>
    <w:rsid w:val="002F0392"/>
    <w:rsid w:val="002F17A5"/>
    <w:rsid w:val="002F23C4"/>
    <w:rsid w:val="003013CB"/>
    <w:rsid w:val="003025F6"/>
    <w:rsid w:val="00320277"/>
    <w:rsid w:val="00360288"/>
    <w:rsid w:val="0039597C"/>
    <w:rsid w:val="003975C4"/>
    <w:rsid w:val="00397CA9"/>
    <w:rsid w:val="003C7A4E"/>
    <w:rsid w:val="003D190E"/>
    <w:rsid w:val="003D5699"/>
    <w:rsid w:val="00416DB9"/>
    <w:rsid w:val="0043029D"/>
    <w:rsid w:val="00436672"/>
    <w:rsid w:val="0046105B"/>
    <w:rsid w:val="00465EFD"/>
    <w:rsid w:val="00471BDD"/>
    <w:rsid w:val="00480107"/>
    <w:rsid w:val="004824FA"/>
    <w:rsid w:val="004A0123"/>
    <w:rsid w:val="004A4352"/>
    <w:rsid w:val="004B08D1"/>
    <w:rsid w:val="004C675F"/>
    <w:rsid w:val="004E48CD"/>
    <w:rsid w:val="004E4F69"/>
    <w:rsid w:val="004E76D8"/>
    <w:rsid w:val="004F1C94"/>
    <w:rsid w:val="004F4614"/>
    <w:rsid w:val="00505796"/>
    <w:rsid w:val="00514DDB"/>
    <w:rsid w:val="0051630F"/>
    <w:rsid w:val="00550A38"/>
    <w:rsid w:val="00562072"/>
    <w:rsid w:val="00570781"/>
    <w:rsid w:val="00576D68"/>
    <w:rsid w:val="00592B4F"/>
    <w:rsid w:val="005B3382"/>
    <w:rsid w:val="005C052C"/>
    <w:rsid w:val="005F40FE"/>
    <w:rsid w:val="005F63D4"/>
    <w:rsid w:val="006058E2"/>
    <w:rsid w:val="0061719F"/>
    <w:rsid w:val="00624EFF"/>
    <w:rsid w:val="00636159"/>
    <w:rsid w:val="00641439"/>
    <w:rsid w:val="0065161B"/>
    <w:rsid w:val="00653729"/>
    <w:rsid w:val="00672485"/>
    <w:rsid w:val="00692225"/>
    <w:rsid w:val="006A5637"/>
    <w:rsid w:val="006D3EAE"/>
    <w:rsid w:val="006E29B9"/>
    <w:rsid w:val="00701359"/>
    <w:rsid w:val="00716E65"/>
    <w:rsid w:val="007346D5"/>
    <w:rsid w:val="007469FD"/>
    <w:rsid w:val="00761ACA"/>
    <w:rsid w:val="007764FC"/>
    <w:rsid w:val="00784715"/>
    <w:rsid w:val="00784F6E"/>
    <w:rsid w:val="00793C6D"/>
    <w:rsid w:val="007D4F39"/>
    <w:rsid w:val="007E7690"/>
    <w:rsid w:val="00804CC5"/>
    <w:rsid w:val="008145D8"/>
    <w:rsid w:val="008153B5"/>
    <w:rsid w:val="008665D9"/>
    <w:rsid w:val="00867272"/>
    <w:rsid w:val="0087161F"/>
    <w:rsid w:val="0088320A"/>
    <w:rsid w:val="00894D40"/>
    <w:rsid w:val="008E6FC0"/>
    <w:rsid w:val="008F1C95"/>
    <w:rsid w:val="009236BC"/>
    <w:rsid w:val="00931B06"/>
    <w:rsid w:val="0093611D"/>
    <w:rsid w:val="00940781"/>
    <w:rsid w:val="00943E89"/>
    <w:rsid w:val="0095311F"/>
    <w:rsid w:val="00965B03"/>
    <w:rsid w:val="009853EF"/>
    <w:rsid w:val="009B54D5"/>
    <w:rsid w:val="009B6393"/>
    <w:rsid w:val="009C1394"/>
    <w:rsid w:val="009C26E9"/>
    <w:rsid w:val="009C5567"/>
    <w:rsid w:val="009C7893"/>
    <w:rsid w:val="009C7F6D"/>
    <w:rsid w:val="009D1B78"/>
    <w:rsid w:val="009D50A8"/>
    <w:rsid w:val="009D59D9"/>
    <w:rsid w:val="009D7C87"/>
    <w:rsid w:val="009E4EE5"/>
    <w:rsid w:val="00A018D7"/>
    <w:rsid w:val="00A03FB3"/>
    <w:rsid w:val="00A0604E"/>
    <w:rsid w:val="00A11593"/>
    <w:rsid w:val="00A26B76"/>
    <w:rsid w:val="00A37639"/>
    <w:rsid w:val="00A42635"/>
    <w:rsid w:val="00A443EB"/>
    <w:rsid w:val="00A610DC"/>
    <w:rsid w:val="00A75636"/>
    <w:rsid w:val="00A8283A"/>
    <w:rsid w:val="00AB5E11"/>
    <w:rsid w:val="00AC3F9D"/>
    <w:rsid w:val="00AC5902"/>
    <w:rsid w:val="00AD22EC"/>
    <w:rsid w:val="00AE6D9F"/>
    <w:rsid w:val="00AE78E9"/>
    <w:rsid w:val="00AF18AE"/>
    <w:rsid w:val="00AF65B3"/>
    <w:rsid w:val="00B23F26"/>
    <w:rsid w:val="00B36091"/>
    <w:rsid w:val="00B56BB2"/>
    <w:rsid w:val="00B63993"/>
    <w:rsid w:val="00B80470"/>
    <w:rsid w:val="00BA4278"/>
    <w:rsid w:val="00BA6550"/>
    <w:rsid w:val="00BA79AA"/>
    <w:rsid w:val="00BD2B64"/>
    <w:rsid w:val="00BD5B08"/>
    <w:rsid w:val="00BE4E7B"/>
    <w:rsid w:val="00BF49E7"/>
    <w:rsid w:val="00BF77E8"/>
    <w:rsid w:val="00C21DAE"/>
    <w:rsid w:val="00C35500"/>
    <w:rsid w:val="00C52DCF"/>
    <w:rsid w:val="00C67B42"/>
    <w:rsid w:val="00C8437E"/>
    <w:rsid w:val="00C8655D"/>
    <w:rsid w:val="00C910A0"/>
    <w:rsid w:val="00CA4718"/>
    <w:rsid w:val="00CA66C1"/>
    <w:rsid w:val="00CA6934"/>
    <w:rsid w:val="00CE3C93"/>
    <w:rsid w:val="00CF16C0"/>
    <w:rsid w:val="00CF57A8"/>
    <w:rsid w:val="00D27365"/>
    <w:rsid w:val="00D40FA8"/>
    <w:rsid w:val="00D42030"/>
    <w:rsid w:val="00D42DCA"/>
    <w:rsid w:val="00D44171"/>
    <w:rsid w:val="00D465F3"/>
    <w:rsid w:val="00D6616A"/>
    <w:rsid w:val="00D8185F"/>
    <w:rsid w:val="00D82394"/>
    <w:rsid w:val="00D93E08"/>
    <w:rsid w:val="00D96360"/>
    <w:rsid w:val="00DB01B9"/>
    <w:rsid w:val="00DD5657"/>
    <w:rsid w:val="00DE2352"/>
    <w:rsid w:val="00DF72D2"/>
    <w:rsid w:val="00E04C34"/>
    <w:rsid w:val="00E3092A"/>
    <w:rsid w:val="00E5115A"/>
    <w:rsid w:val="00E5154D"/>
    <w:rsid w:val="00E55D7E"/>
    <w:rsid w:val="00E64745"/>
    <w:rsid w:val="00E709A6"/>
    <w:rsid w:val="00E757A7"/>
    <w:rsid w:val="00E931C1"/>
    <w:rsid w:val="00EB7E4B"/>
    <w:rsid w:val="00EE1A24"/>
    <w:rsid w:val="00EE739E"/>
    <w:rsid w:val="00EF4F63"/>
    <w:rsid w:val="00F03F10"/>
    <w:rsid w:val="00F11E92"/>
    <w:rsid w:val="00F16BCF"/>
    <w:rsid w:val="00F25920"/>
    <w:rsid w:val="00F34E8F"/>
    <w:rsid w:val="00F65EDB"/>
    <w:rsid w:val="00F77CFE"/>
    <w:rsid w:val="00F83119"/>
    <w:rsid w:val="00FB18F3"/>
    <w:rsid w:val="00FB39A8"/>
    <w:rsid w:val="00FC34D4"/>
    <w:rsid w:val="00FE0E8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713921"/>
  <w15:chartTrackingRefBased/>
  <w15:docId w15:val="{64E9BBA7-46EA-409B-9148-33FF26687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pPr>
    <w:rPr>
      <w:rFonts w:ascii="Calibri" w:hAnsi="Calibri"/>
      <w:b/>
      <w:sz w:val="24"/>
      <w:szCs w:val="24"/>
      <w:lang w:val="es-ES_tradnl" w:eastAsia="en-US"/>
    </w:rPr>
  </w:style>
  <w:style w:type="paragraph" w:styleId="Ttol1">
    <w:name w:val="heading 1"/>
    <w:basedOn w:val="Normal"/>
    <w:next w:val="Normal"/>
    <w:link w:val="Ttol1Car"/>
    <w:uiPriority w:val="9"/>
    <w:qFormat/>
    <w:rsid w:val="003D190E"/>
    <w:pPr>
      <w:keepNext/>
      <w:spacing w:before="240" w:after="60"/>
      <w:outlineLvl w:val="0"/>
    </w:pPr>
    <w:rPr>
      <w:rFonts w:ascii="Aptos Display" w:eastAsia="Times New Roman" w:hAnsi="Aptos Display"/>
      <w:bCs/>
      <w:kern w:val="32"/>
      <w:sz w:val="32"/>
      <w:szCs w:val="32"/>
    </w:rPr>
  </w:style>
  <w:style w:type="paragraph" w:styleId="Ttol2">
    <w:name w:val="heading 2"/>
    <w:basedOn w:val="Normal"/>
    <w:next w:val="Normal"/>
    <w:link w:val="Ttol2Car"/>
    <w:uiPriority w:val="9"/>
    <w:unhideWhenUsed/>
    <w:qFormat/>
    <w:rsid w:val="003D190E"/>
    <w:pPr>
      <w:keepNext/>
      <w:spacing w:before="240" w:after="60"/>
      <w:outlineLvl w:val="1"/>
    </w:pPr>
    <w:rPr>
      <w:rFonts w:ascii="Aptos Display" w:eastAsia="Times New Roman" w:hAnsi="Aptos Display"/>
      <w:bCs/>
      <w:i/>
      <w:iCs/>
      <w:sz w:val="28"/>
      <w:szCs w:val="28"/>
    </w:rPr>
  </w:style>
  <w:style w:type="paragraph" w:styleId="Ttol3">
    <w:name w:val="heading 3"/>
    <w:basedOn w:val="Normal"/>
    <w:next w:val="Normal"/>
    <w:link w:val="Ttol3Car"/>
    <w:uiPriority w:val="9"/>
    <w:unhideWhenUsed/>
    <w:qFormat/>
    <w:rsid w:val="003D190E"/>
    <w:pPr>
      <w:keepNext/>
      <w:spacing w:before="240" w:after="60"/>
      <w:outlineLvl w:val="2"/>
    </w:pPr>
    <w:rPr>
      <w:rFonts w:ascii="Aptos Display" w:eastAsia="Times New Roman" w:hAnsi="Aptos Display"/>
      <w:bCs/>
      <w:sz w:val="26"/>
      <w:szCs w:val="26"/>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Capalera">
    <w:name w:val="header"/>
    <w:basedOn w:val="Normal"/>
    <w:unhideWhenUsed/>
    <w:pPr>
      <w:tabs>
        <w:tab w:val="center" w:pos="4153"/>
        <w:tab w:val="right" w:pos="8306"/>
      </w:tabs>
      <w:spacing w:after="0"/>
    </w:pPr>
  </w:style>
  <w:style w:type="character" w:customStyle="1" w:styleId="HeaderChar">
    <w:name w:val="Header Char"/>
    <w:semiHidden/>
    <w:rPr>
      <w:rFonts w:ascii="Calibri" w:hAnsi="Calibri"/>
      <w:b/>
    </w:rPr>
  </w:style>
  <w:style w:type="paragraph" w:styleId="Peu">
    <w:name w:val="footer"/>
    <w:basedOn w:val="Normal"/>
    <w:link w:val="PeuCar"/>
    <w:uiPriority w:val="99"/>
    <w:unhideWhenUsed/>
    <w:pPr>
      <w:tabs>
        <w:tab w:val="center" w:pos="4153"/>
        <w:tab w:val="right" w:pos="8306"/>
      </w:tabs>
      <w:spacing w:after="0"/>
    </w:pPr>
  </w:style>
  <w:style w:type="character" w:customStyle="1" w:styleId="FooterChar">
    <w:name w:val="Footer Char"/>
    <w:semiHidden/>
    <w:rPr>
      <w:rFonts w:ascii="Calibri" w:hAnsi="Calibri"/>
      <w:b/>
    </w:rPr>
  </w:style>
  <w:style w:type="paragraph" w:styleId="Senseespaiat">
    <w:name w:val="No Spacing"/>
    <w:link w:val="SenseespaiatCar"/>
    <w:uiPriority w:val="1"/>
    <w:qFormat/>
    <w:rsid w:val="0039597C"/>
    <w:rPr>
      <w:rFonts w:ascii="Calibri" w:eastAsia="Times New Roman" w:hAnsi="Calibri"/>
      <w:sz w:val="22"/>
      <w:szCs w:val="22"/>
      <w:lang w:val="ca-ES" w:eastAsia="ca-ES"/>
    </w:rPr>
  </w:style>
  <w:style w:type="character" w:customStyle="1" w:styleId="SenseespaiatCar">
    <w:name w:val="Sense espaiat Car"/>
    <w:link w:val="Senseespaiat"/>
    <w:uiPriority w:val="1"/>
    <w:rsid w:val="0039597C"/>
    <w:rPr>
      <w:rFonts w:ascii="Calibri" w:eastAsia="Times New Roman" w:hAnsi="Calibri"/>
      <w:sz w:val="22"/>
      <w:szCs w:val="22"/>
    </w:rPr>
  </w:style>
  <w:style w:type="paragraph" w:styleId="Pargrafdellista">
    <w:name w:val="List Paragraph"/>
    <w:basedOn w:val="Normal"/>
    <w:uiPriority w:val="34"/>
    <w:qFormat/>
    <w:rsid w:val="00FE0E85"/>
    <w:pPr>
      <w:spacing w:after="160" w:line="278" w:lineRule="auto"/>
      <w:ind w:left="720"/>
      <w:contextualSpacing/>
    </w:pPr>
    <w:rPr>
      <w:rFonts w:ascii="Aptos" w:eastAsia="Aptos" w:hAnsi="Aptos"/>
      <w:b w:val="0"/>
      <w:kern w:val="2"/>
      <w:lang w:val="es-ES"/>
    </w:rPr>
  </w:style>
  <w:style w:type="character" w:styleId="Refernciadecomentari">
    <w:name w:val="annotation reference"/>
    <w:uiPriority w:val="99"/>
    <w:semiHidden/>
    <w:unhideWhenUsed/>
    <w:rsid w:val="00FE0E85"/>
    <w:rPr>
      <w:sz w:val="16"/>
      <w:szCs w:val="16"/>
    </w:rPr>
  </w:style>
  <w:style w:type="paragraph" w:styleId="Textdecomentari">
    <w:name w:val="annotation text"/>
    <w:basedOn w:val="Normal"/>
    <w:link w:val="TextdecomentariCar"/>
    <w:uiPriority w:val="99"/>
    <w:unhideWhenUsed/>
    <w:rsid w:val="00FE0E85"/>
    <w:rPr>
      <w:sz w:val="20"/>
      <w:szCs w:val="20"/>
    </w:rPr>
  </w:style>
  <w:style w:type="character" w:customStyle="1" w:styleId="TextdecomentariCar">
    <w:name w:val="Text de comentari Car"/>
    <w:link w:val="Textdecomentari"/>
    <w:uiPriority w:val="99"/>
    <w:rsid w:val="00FE0E85"/>
    <w:rPr>
      <w:rFonts w:ascii="Calibri" w:hAnsi="Calibri"/>
      <w:b/>
      <w:lang w:val="es-ES_tradnl" w:eastAsia="en-US"/>
    </w:rPr>
  </w:style>
  <w:style w:type="paragraph" w:styleId="Temadelcomentari">
    <w:name w:val="annotation subject"/>
    <w:basedOn w:val="Textdecomentari"/>
    <w:next w:val="Textdecomentari"/>
    <w:link w:val="TemadelcomentariCar"/>
    <w:uiPriority w:val="99"/>
    <w:semiHidden/>
    <w:unhideWhenUsed/>
    <w:rsid w:val="00FE0E85"/>
    <w:rPr>
      <w:bCs/>
    </w:rPr>
  </w:style>
  <w:style w:type="character" w:customStyle="1" w:styleId="TemadelcomentariCar">
    <w:name w:val="Tema del comentari Car"/>
    <w:link w:val="Temadelcomentari"/>
    <w:uiPriority w:val="99"/>
    <w:semiHidden/>
    <w:rsid w:val="00FE0E85"/>
    <w:rPr>
      <w:rFonts w:ascii="Calibri" w:hAnsi="Calibri"/>
      <w:b/>
      <w:bCs/>
      <w:lang w:val="es-ES_tradnl" w:eastAsia="en-US"/>
    </w:rPr>
  </w:style>
  <w:style w:type="paragraph" w:styleId="NormalWeb">
    <w:name w:val="Normal (Web)"/>
    <w:basedOn w:val="Normal"/>
    <w:uiPriority w:val="99"/>
    <w:semiHidden/>
    <w:unhideWhenUsed/>
    <w:rsid w:val="00701359"/>
    <w:pPr>
      <w:spacing w:before="100" w:beforeAutospacing="1" w:after="100" w:afterAutospacing="1"/>
    </w:pPr>
    <w:rPr>
      <w:rFonts w:ascii="Times New Roman" w:eastAsia="Times New Roman" w:hAnsi="Times New Roman"/>
      <w:b w:val="0"/>
      <w:lang w:val="ca-ES" w:eastAsia="ca-ES"/>
    </w:rPr>
  </w:style>
  <w:style w:type="paragraph" w:styleId="Revisi">
    <w:name w:val="Revision"/>
    <w:hidden/>
    <w:uiPriority w:val="99"/>
    <w:semiHidden/>
    <w:rsid w:val="00D82394"/>
    <w:rPr>
      <w:rFonts w:ascii="Calibri" w:hAnsi="Calibri"/>
      <w:b/>
      <w:sz w:val="24"/>
      <w:szCs w:val="24"/>
      <w:lang w:val="es-ES_tradnl" w:eastAsia="en-US"/>
    </w:rPr>
  </w:style>
  <w:style w:type="character" w:customStyle="1" w:styleId="PeuCar">
    <w:name w:val="Peu Car"/>
    <w:link w:val="Peu"/>
    <w:uiPriority w:val="99"/>
    <w:rsid w:val="009B54D5"/>
    <w:rPr>
      <w:rFonts w:ascii="Calibri" w:hAnsi="Calibri"/>
      <w:b/>
      <w:sz w:val="24"/>
      <w:szCs w:val="24"/>
      <w:lang w:val="es-ES_tradnl" w:eastAsia="en-US"/>
    </w:rPr>
  </w:style>
  <w:style w:type="paragraph" w:styleId="Ttol">
    <w:name w:val="Title"/>
    <w:basedOn w:val="Normal"/>
    <w:next w:val="Normal"/>
    <w:link w:val="TtolCar"/>
    <w:uiPriority w:val="10"/>
    <w:qFormat/>
    <w:rsid w:val="003D190E"/>
    <w:pPr>
      <w:spacing w:before="240" w:after="60"/>
      <w:jc w:val="center"/>
      <w:outlineLvl w:val="0"/>
    </w:pPr>
    <w:rPr>
      <w:rFonts w:ascii="Aptos Display" w:eastAsia="Times New Roman" w:hAnsi="Aptos Display"/>
      <w:bCs/>
      <w:kern w:val="28"/>
      <w:sz w:val="32"/>
      <w:szCs w:val="32"/>
    </w:rPr>
  </w:style>
  <w:style w:type="character" w:customStyle="1" w:styleId="TtolCar">
    <w:name w:val="Títol Car"/>
    <w:link w:val="Ttol"/>
    <w:uiPriority w:val="10"/>
    <w:rsid w:val="003D190E"/>
    <w:rPr>
      <w:rFonts w:ascii="Aptos Display" w:eastAsia="Times New Roman" w:hAnsi="Aptos Display" w:cs="Times New Roman"/>
      <w:b/>
      <w:bCs/>
      <w:kern w:val="28"/>
      <w:sz w:val="32"/>
      <w:szCs w:val="32"/>
      <w:lang w:val="es-ES_tradnl" w:eastAsia="en-US"/>
    </w:rPr>
  </w:style>
  <w:style w:type="character" w:customStyle="1" w:styleId="Ttol1Car">
    <w:name w:val="Títol 1 Car"/>
    <w:link w:val="Ttol1"/>
    <w:uiPriority w:val="9"/>
    <w:rsid w:val="003D190E"/>
    <w:rPr>
      <w:rFonts w:ascii="Aptos Display" w:eastAsia="Times New Roman" w:hAnsi="Aptos Display" w:cs="Times New Roman"/>
      <w:b/>
      <w:bCs/>
      <w:kern w:val="32"/>
      <w:sz w:val="32"/>
      <w:szCs w:val="32"/>
      <w:lang w:val="es-ES_tradnl" w:eastAsia="en-US"/>
    </w:rPr>
  </w:style>
  <w:style w:type="character" w:customStyle="1" w:styleId="Ttol2Car">
    <w:name w:val="Títol 2 Car"/>
    <w:link w:val="Ttol2"/>
    <w:uiPriority w:val="9"/>
    <w:rsid w:val="003D190E"/>
    <w:rPr>
      <w:rFonts w:ascii="Aptos Display" w:eastAsia="Times New Roman" w:hAnsi="Aptos Display" w:cs="Times New Roman"/>
      <w:b/>
      <w:bCs/>
      <w:i/>
      <w:iCs/>
      <w:sz w:val="28"/>
      <w:szCs w:val="28"/>
      <w:lang w:val="es-ES_tradnl" w:eastAsia="en-US"/>
    </w:rPr>
  </w:style>
  <w:style w:type="character" w:customStyle="1" w:styleId="Ttol3Car">
    <w:name w:val="Títol 3 Car"/>
    <w:link w:val="Ttol3"/>
    <w:uiPriority w:val="9"/>
    <w:rsid w:val="003D190E"/>
    <w:rPr>
      <w:rFonts w:ascii="Aptos Display" w:eastAsia="Times New Roman" w:hAnsi="Aptos Display" w:cs="Times New Roman"/>
      <w:b/>
      <w:bCs/>
      <w:sz w:val="26"/>
      <w:szCs w:val="26"/>
      <w:lang w:val="es-ES_tradnl" w:eastAsia="en-US"/>
    </w:rPr>
  </w:style>
  <w:style w:type="character" w:styleId="Enlla">
    <w:name w:val="Hyperlink"/>
    <w:basedOn w:val="Lletraperdefectedelpargraf"/>
    <w:uiPriority w:val="99"/>
    <w:unhideWhenUsed/>
    <w:rsid w:val="000C2F5D"/>
    <w:rPr>
      <w:color w:val="467886" w:themeColor="hyperlink"/>
      <w:u w:val="single"/>
    </w:rPr>
  </w:style>
  <w:style w:type="character" w:styleId="Mencisenseresoldre">
    <w:name w:val="Unresolved Mention"/>
    <w:basedOn w:val="Lletraperdefectedelpargraf"/>
    <w:uiPriority w:val="99"/>
    <w:semiHidden/>
    <w:unhideWhenUsed/>
    <w:rsid w:val="000C2F5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0819905">
      <w:bodyDiv w:val="1"/>
      <w:marLeft w:val="0"/>
      <w:marRight w:val="0"/>
      <w:marTop w:val="0"/>
      <w:marBottom w:val="0"/>
      <w:divBdr>
        <w:top w:val="none" w:sz="0" w:space="0" w:color="auto"/>
        <w:left w:val="none" w:sz="0" w:space="0" w:color="auto"/>
        <w:bottom w:val="none" w:sz="0" w:space="0" w:color="auto"/>
        <w:right w:val="none" w:sz="0" w:space="0" w:color="auto"/>
      </w:divBdr>
    </w:div>
    <w:div w:id="252905533">
      <w:bodyDiv w:val="1"/>
      <w:marLeft w:val="0"/>
      <w:marRight w:val="0"/>
      <w:marTop w:val="0"/>
      <w:marBottom w:val="0"/>
      <w:divBdr>
        <w:top w:val="none" w:sz="0" w:space="0" w:color="auto"/>
        <w:left w:val="none" w:sz="0" w:space="0" w:color="auto"/>
        <w:bottom w:val="none" w:sz="0" w:space="0" w:color="auto"/>
        <w:right w:val="none" w:sz="0" w:space="0" w:color="auto"/>
      </w:divBdr>
    </w:div>
    <w:div w:id="484979507">
      <w:bodyDiv w:val="1"/>
      <w:marLeft w:val="0"/>
      <w:marRight w:val="0"/>
      <w:marTop w:val="0"/>
      <w:marBottom w:val="0"/>
      <w:divBdr>
        <w:top w:val="none" w:sz="0" w:space="0" w:color="auto"/>
        <w:left w:val="none" w:sz="0" w:space="0" w:color="auto"/>
        <w:bottom w:val="none" w:sz="0" w:space="0" w:color="auto"/>
        <w:right w:val="none" w:sz="0" w:space="0" w:color="auto"/>
      </w:divBdr>
    </w:div>
    <w:div w:id="1196307622">
      <w:bodyDiv w:val="1"/>
      <w:marLeft w:val="0"/>
      <w:marRight w:val="0"/>
      <w:marTop w:val="0"/>
      <w:marBottom w:val="0"/>
      <w:divBdr>
        <w:top w:val="none" w:sz="0" w:space="0" w:color="auto"/>
        <w:left w:val="none" w:sz="0" w:space="0" w:color="auto"/>
        <w:bottom w:val="none" w:sz="0" w:space="0" w:color="auto"/>
        <w:right w:val="none" w:sz="0" w:space="0" w:color="auto"/>
      </w:divBdr>
    </w:div>
    <w:div w:id="1812558240">
      <w:bodyDiv w:val="1"/>
      <w:marLeft w:val="0"/>
      <w:marRight w:val="0"/>
      <w:marTop w:val="0"/>
      <w:marBottom w:val="0"/>
      <w:divBdr>
        <w:top w:val="none" w:sz="0" w:space="0" w:color="auto"/>
        <w:left w:val="none" w:sz="0" w:space="0" w:color="auto"/>
        <w:bottom w:val="none" w:sz="0" w:space="0" w:color="auto"/>
        <w:right w:val="none" w:sz="0" w:space="0" w:color="auto"/>
      </w:divBdr>
      <w:divsChild>
        <w:div w:id="28144133">
          <w:marLeft w:val="274"/>
          <w:marRight w:val="0"/>
          <w:marTop w:val="0"/>
          <w:marBottom w:val="0"/>
          <w:divBdr>
            <w:top w:val="none" w:sz="0" w:space="0" w:color="auto"/>
            <w:left w:val="none" w:sz="0" w:space="0" w:color="auto"/>
            <w:bottom w:val="none" w:sz="0" w:space="0" w:color="auto"/>
            <w:right w:val="none" w:sz="0" w:space="0" w:color="auto"/>
          </w:divBdr>
        </w:div>
        <w:div w:id="254870046">
          <w:marLeft w:val="274"/>
          <w:marRight w:val="0"/>
          <w:marTop w:val="0"/>
          <w:marBottom w:val="120"/>
          <w:divBdr>
            <w:top w:val="none" w:sz="0" w:space="0" w:color="auto"/>
            <w:left w:val="none" w:sz="0" w:space="0" w:color="auto"/>
            <w:bottom w:val="none" w:sz="0" w:space="0" w:color="auto"/>
            <w:right w:val="none" w:sz="0" w:space="0" w:color="auto"/>
          </w:divBdr>
        </w:div>
        <w:div w:id="465507343">
          <w:marLeft w:val="274"/>
          <w:marRight w:val="0"/>
          <w:marTop w:val="0"/>
          <w:marBottom w:val="120"/>
          <w:divBdr>
            <w:top w:val="none" w:sz="0" w:space="0" w:color="auto"/>
            <w:left w:val="none" w:sz="0" w:space="0" w:color="auto"/>
            <w:bottom w:val="none" w:sz="0" w:space="0" w:color="auto"/>
            <w:right w:val="none" w:sz="0" w:space="0" w:color="auto"/>
          </w:divBdr>
        </w:div>
        <w:div w:id="573590142">
          <w:marLeft w:val="274"/>
          <w:marRight w:val="0"/>
          <w:marTop w:val="0"/>
          <w:marBottom w:val="0"/>
          <w:divBdr>
            <w:top w:val="none" w:sz="0" w:space="0" w:color="auto"/>
            <w:left w:val="none" w:sz="0" w:space="0" w:color="auto"/>
            <w:bottom w:val="none" w:sz="0" w:space="0" w:color="auto"/>
            <w:right w:val="none" w:sz="0" w:space="0" w:color="auto"/>
          </w:divBdr>
        </w:div>
        <w:div w:id="589776538">
          <w:marLeft w:val="274"/>
          <w:marRight w:val="0"/>
          <w:marTop w:val="0"/>
          <w:marBottom w:val="0"/>
          <w:divBdr>
            <w:top w:val="none" w:sz="0" w:space="0" w:color="auto"/>
            <w:left w:val="none" w:sz="0" w:space="0" w:color="auto"/>
            <w:bottom w:val="none" w:sz="0" w:space="0" w:color="auto"/>
            <w:right w:val="none" w:sz="0" w:space="0" w:color="auto"/>
          </w:divBdr>
        </w:div>
        <w:div w:id="1974407062">
          <w:marLeft w:val="274"/>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NATALIA\AppData\Local\Microsoft\Windows\Temporary%20Internet%20Files\Content.Outlook\M01MES3E\vertical1.dot" TargetMode="External"/></Relationships>
</file>

<file path=word/theme/theme1.xml><?xml version="1.0" encoding="utf-8"?>
<a:theme xmlns:a="http://schemas.openxmlformats.org/drawingml/2006/main" name="Tema de l'Office">
  <a:themeElements>
    <a:clrScheme name="Oficina">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icina">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ici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C036A5924A52D41876E5D9117C6004C" ma:contentTypeVersion="11" ma:contentTypeDescription="Crea un document nou" ma:contentTypeScope="" ma:versionID="e4d5ac1ab34dd10515037d67db1ec95b">
  <xsd:schema xmlns:xsd="http://www.w3.org/2001/XMLSchema" xmlns:xs="http://www.w3.org/2001/XMLSchema" xmlns:p="http://schemas.microsoft.com/office/2006/metadata/properties" xmlns:ns2="5ec4d7c3-df0b-464d-8674-2e232570f906" xmlns:ns3="15b1ea0d-1df9-4e13-935b-926ae9125f0c" targetNamespace="http://schemas.microsoft.com/office/2006/metadata/properties" ma:root="true" ma:fieldsID="3cfcf051d85375d98f3ac5d3dc25d669" ns2:_="" ns3:_="">
    <xsd:import namespace="5ec4d7c3-df0b-464d-8674-2e232570f906"/>
    <xsd:import namespace="15b1ea0d-1df9-4e13-935b-926ae9125f0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c4d7c3-df0b-464d-8674-2e232570f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Etiquetes de la imatge" ma:readOnly="false" ma:fieldId="{5cf76f15-5ced-4ddc-b409-7134ff3c332f}" ma:taxonomyMulti="true" ma:sspId="28acc4b6-96ab-487b-9ce0-f06391eadb8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5b1ea0d-1df9-4e13-935b-926ae9125f0c"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836df30-41a9-489c-82ee-f6d5d0b37f26}" ma:internalName="TaxCatchAll" ma:showField="CatchAllData" ma:web="15b1ea0d-1df9-4e13-935b-926ae9125f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ec4d7c3-df0b-464d-8674-2e232570f906">
      <Terms xmlns="http://schemas.microsoft.com/office/infopath/2007/PartnerControls"/>
    </lcf76f155ced4ddcb4097134ff3c332f>
    <TaxCatchAll xmlns="15b1ea0d-1df9-4e13-935b-926ae9125f0c" xsi:nil="true"/>
  </documentManagement>
</p:properties>
</file>

<file path=customXml/itemProps1.xml><?xml version="1.0" encoding="utf-8"?>
<ds:datastoreItem xmlns:ds="http://schemas.openxmlformats.org/officeDocument/2006/customXml" ds:itemID="{4BA32CE3-D0B6-4F3F-9C95-B07C4A1979BB}">
  <ds:schemaRefs>
    <ds:schemaRef ds:uri="http://schemas.openxmlformats.org/officeDocument/2006/bibliography"/>
  </ds:schemaRefs>
</ds:datastoreItem>
</file>

<file path=customXml/itemProps2.xml><?xml version="1.0" encoding="utf-8"?>
<ds:datastoreItem xmlns:ds="http://schemas.openxmlformats.org/officeDocument/2006/customXml" ds:itemID="{1DE639B2-9FC7-4BA9-BEB8-802AF12B3C6A}">
  <ds:schemaRefs>
    <ds:schemaRef ds:uri="http://schemas.microsoft.com/sharepoint/v3/contenttype/forms"/>
  </ds:schemaRefs>
</ds:datastoreItem>
</file>

<file path=customXml/itemProps3.xml><?xml version="1.0" encoding="utf-8"?>
<ds:datastoreItem xmlns:ds="http://schemas.openxmlformats.org/officeDocument/2006/customXml" ds:itemID="{28FDD4C2-331F-4F4D-A26C-ED0F166351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c4d7c3-df0b-464d-8674-2e232570f906"/>
    <ds:schemaRef ds:uri="15b1ea0d-1df9-4e13-935b-926ae9125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D0C264-A28D-4519-BC55-D422F12E60B3}">
  <ds:schemaRefs>
    <ds:schemaRef ds:uri="http://schemas.microsoft.com/office/2006/metadata/properties"/>
    <ds:schemaRef ds:uri="http://schemas.microsoft.com/office/infopath/2007/PartnerControls"/>
    <ds:schemaRef ds:uri="5ec4d7c3-df0b-464d-8674-2e232570f906"/>
    <ds:schemaRef ds:uri="15b1ea0d-1df9-4e13-935b-926ae9125f0c"/>
  </ds:schemaRefs>
</ds:datastoreItem>
</file>

<file path=docProps/app.xml><?xml version="1.0" encoding="utf-8"?>
<Properties xmlns="http://schemas.openxmlformats.org/officeDocument/2006/extended-properties" xmlns:vt="http://schemas.openxmlformats.org/officeDocument/2006/docPropsVTypes">
  <Template>vertical1</Template>
  <TotalTime>28</TotalTime>
  <Pages>12</Pages>
  <Words>2962</Words>
  <Characters>16295</Characters>
  <Application>Microsoft Office Word</Application>
  <DocSecurity>8</DocSecurity>
  <Lines>135</Lines>
  <Paragraphs>38</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TresCucarachas</Company>
  <LinksUpToDate>false</LinksUpToDate>
  <CharactersWithSpaces>19219</CharactersWithSpaces>
  <SharedDoc>false</SharedDoc>
  <HLinks>
    <vt:vector size="48" baseType="variant">
      <vt:variant>
        <vt:i4>7208997</vt:i4>
      </vt:variant>
      <vt:variant>
        <vt:i4>21</vt:i4>
      </vt:variant>
      <vt:variant>
        <vt:i4>0</vt:i4>
      </vt:variant>
      <vt:variant>
        <vt:i4>5</vt:i4>
      </vt:variant>
      <vt:variant>
        <vt:lpwstr>tel:935 630 711</vt:lpwstr>
      </vt:variant>
      <vt:variant>
        <vt:lpwstr/>
      </vt:variant>
      <vt:variant>
        <vt:i4>6881315</vt:i4>
      </vt:variant>
      <vt:variant>
        <vt:i4>18</vt:i4>
      </vt:variant>
      <vt:variant>
        <vt:i4>0</vt:i4>
      </vt:variant>
      <vt:variant>
        <vt:i4>5</vt:i4>
      </vt:variant>
      <vt:variant>
        <vt:lpwstr>tel:663 882 486</vt:lpwstr>
      </vt:variant>
      <vt:variant>
        <vt:lpwstr/>
      </vt:variant>
      <vt:variant>
        <vt:i4>1900603</vt:i4>
      </vt:variant>
      <vt:variant>
        <vt:i4>15</vt:i4>
      </vt:variant>
      <vt:variant>
        <vt:i4>0</vt:i4>
      </vt:variant>
      <vt:variant>
        <vt:i4>5</vt:i4>
      </vt:variant>
      <vt:variant>
        <vt:lpwstr>mailto:direccio@vetgenomics.com</vt:lpwstr>
      </vt:variant>
      <vt:variant>
        <vt:lpwstr/>
      </vt:variant>
      <vt:variant>
        <vt:i4>917562</vt:i4>
      </vt:variant>
      <vt:variant>
        <vt:i4>12</vt:i4>
      </vt:variant>
      <vt:variant>
        <vt:i4>0</vt:i4>
      </vt:variant>
      <vt:variant>
        <vt:i4>5</vt:i4>
      </vt:variant>
      <vt:variant>
        <vt:lpwstr>mailto:info@vetgenomics.com</vt:lpwstr>
      </vt:variant>
      <vt:variant>
        <vt:lpwstr/>
      </vt:variant>
      <vt:variant>
        <vt:i4>7208997</vt:i4>
      </vt:variant>
      <vt:variant>
        <vt:i4>9</vt:i4>
      </vt:variant>
      <vt:variant>
        <vt:i4>0</vt:i4>
      </vt:variant>
      <vt:variant>
        <vt:i4>5</vt:i4>
      </vt:variant>
      <vt:variant>
        <vt:lpwstr>tel:935 630 711</vt:lpwstr>
      </vt:variant>
      <vt:variant>
        <vt:lpwstr/>
      </vt:variant>
      <vt:variant>
        <vt:i4>6881315</vt:i4>
      </vt:variant>
      <vt:variant>
        <vt:i4>6</vt:i4>
      </vt:variant>
      <vt:variant>
        <vt:i4>0</vt:i4>
      </vt:variant>
      <vt:variant>
        <vt:i4>5</vt:i4>
      </vt:variant>
      <vt:variant>
        <vt:lpwstr>tel:663 882 486</vt:lpwstr>
      </vt:variant>
      <vt:variant>
        <vt:lpwstr/>
      </vt:variant>
      <vt:variant>
        <vt:i4>1900603</vt:i4>
      </vt:variant>
      <vt:variant>
        <vt:i4>3</vt:i4>
      </vt:variant>
      <vt:variant>
        <vt:i4>0</vt:i4>
      </vt:variant>
      <vt:variant>
        <vt:i4>5</vt:i4>
      </vt:variant>
      <vt:variant>
        <vt:lpwstr>mailto:direccio@vetgenomics.com</vt:lpwstr>
      </vt:variant>
      <vt:variant>
        <vt:lpwstr/>
      </vt:variant>
      <vt:variant>
        <vt:i4>917562</vt:i4>
      </vt:variant>
      <vt:variant>
        <vt:i4>0</vt:i4>
      </vt:variant>
      <vt:variant>
        <vt:i4>0</vt:i4>
      </vt:variant>
      <vt:variant>
        <vt:i4>5</vt:i4>
      </vt:variant>
      <vt:variant>
        <vt:lpwstr>mailto:info@vetgenomics.com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NATALIA</dc:creator>
  <cp:keywords/>
  <cp:lastModifiedBy>Laura Altet</cp:lastModifiedBy>
  <cp:revision>14</cp:revision>
  <dcterms:created xsi:type="dcterms:W3CDTF">2026-01-20T14:07:00Z</dcterms:created>
  <dcterms:modified xsi:type="dcterms:W3CDTF">2026-01-20T14:44:00Z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0x0101005C036A5924A52D41876E5D9117C6004C</vt:lpwstr>
  </property>
</Properties>
</file>