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0D85" w14:textId="629DB300" w:rsidR="00CF16C0" w:rsidRPr="005F033D" w:rsidRDefault="000D297E" w:rsidP="00DD5657">
      <w:pPr>
        <w:spacing w:after="160" w:line="278" w:lineRule="auto"/>
        <w:jc w:val="center"/>
        <w:rPr>
          <w:rFonts w:ascii="Aptos" w:eastAsia="Aptos" w:hAnsi="Aptos"/>
          <w:bCs/>
          <w:color w:val="0070C0"/>
          <w:kern w:val="2"/>
          <w:sz w:val="28"/>
          <w:szCs w:val="28"/>
          <w:lang w:val="en-US"/>
        </w:rPr>
      </w:pPr>
      <w:r w:rsidRPr="005F033D">
        <w:rPr>
          <w:rFonts w:ascii="Aptos" w:eastAsia="Aptos" w:hAnsi="Aptos"/>
          <w:bCs/>
          <w:color w:val="0070C0"/>
          <w:kern w:val="2"/>
          <w:sz w:val="28"/>
          <w:szCs w:val="28"/>
          <w:lang w:val="en-US"/>
        </w:rPr>
        <w:t>VETGENOMICS Policy</w:t>
      </w:r>
    </w:p>
    <w:p w14:paraId="350C9F12" w14:textId="6AF01F9C" w:rsidR="00CF16C0" w:rsidRPr="005F033D" w:rsidRDefault="000D297E" w:rsidP="00DD5657">
      <w:pPr>
        <w:spacing w:after="0" w:line="312" w:lineRule="auto"/>
        <w:jc w:val="center"/>
        <w:rPr>
          <w:rFonts w:ascii="Arial" w:hAnsi="Arial" w:cs="Arial"/>
          <w:bCs/>
          <w:sz w:val="20"/>
          <w:szCs w:val="20"/>
          <w:lang w:val="en-US"/>
        </w:rPr>
      </w:pPr>
      <w:r w:rsidRPr="005F033D">
        <w:rPr>
          <w:rFonts w:ascii="Arial" w:hAnsi="Arial" w:cs="Arial"/>
          <w:bCs/>
          <w:sz w:val="20"/>
          <w:szCs w:val="20"/>
          <w:lang w:val="en-US"/>
        </w:rPr>
        <w:t>Includes the policies on: QUALITY, ETHICS, LABOUR, ENVIRONMENT, and INFORMATION SECURITY</w:t>
      </w:r>
      <w:r w:rsidR="00E5154D" w:rsidRPr="005F033D">
        <w:rPr>
          <w:rFonts w:ascii="Arial" w:hAnsi="Arial" w:cs="Arial"/>
          <w:bCs/>
          <w:sz w:val="20"/>
          <w:szCs w:val="20"/>
          <w:lang w:val="en-US"/>
        </w:rPr>
        <w:t xml:space="preserve">  </w:t>
      </w:r>
    </w:p>
    <w:p w14:paraId="6CB5E1B3" w14:textId="77777777" w:rsidR="00E5154D" w:rsidRPr="005F033D" w:rsidRDefault="00E5154D" w:rsidP="00DD5657">
      <w:pPr>
        <w:spacing w:after="0" w:line="312" w:lineRule="auto"/>
        <w:jc w:val="center"/>
        <w:rPr>
          <w:rFonts w:ascii="Arial" w:hAnsi="Arial" w:cs="Arial"/>
          <w:bCs/>
          <w:sz w:val="20"/>
          <w:szCs w:val="20"/>
          <w:lang w:val="en-US"/>
        </w:rPr>
      </w:pPr>
    </w:p>
    <w:p w14:paraId="08C5CC50" w14:textId="562166DE" w:rsidR="00E5154D" w:rsidRPr="005F033D" w:rsidRDefault="00453CA9" w:rsidP="00E5154D">
      <w:pPr>
        <w:spacing w:after="0" w:line="312" w:lineRule="auto"/>
        <w:jc w:val="both"/>
        <w:rPr>
          <w:rFonts w:ascii="Aptos" w:eastAsia="Aptos" w:hAnsi="Aptos"/>
          <w:b w:val="0"/>
          <w:kern w:val="2"/>
          <w:lang w:val="en-US"/>
        </w:rPr>
      </w:pPr>
      <w:r w:rsidRPr="005F033D">
        <w:rPr>
          <w:rFonts w:ascii="Aptos" w:eastAsia="Aptos" w:hAnsi="Aptos"/>
          <w:b w:val="0"/>
          <w:bCs/>
          <w:kern w:val="2"/>
          <w:lang w:val="en-US"/>
        </w:rPr>
        <w:t xml:space="preserve">The vision of VETGENOMICS is to be a benchmark in genetic diagnostics and a partner of choice in the development of custom assays, </w:t>
      </w:r>
      <w:proofErr w:type="spellStart"/>
      <w:r w:rsidRPr="005F033D">
        <w:rPr>
          <w:rFonts w:ascii="Aptos" w:eastAsia="Aptos" w:hAnsi="Aptos"/>
          <w:b w:val="0"/>
          <w:bCs/>
          <w:kern w:val="2"/>
          <w:lang w:val="en-US"/>
        </w:rPr>
        <w:t>optimisation</w:t>
      </w:r>
      <w:proofErr w:type="spellEnd"/>
      <w:r w:rsidRPr="005F033D">
        <w:rPr>
          <w:rFonts w:ascii="Aptos" w:eastAsia="Aptos" w:hAnsi="Aptos"/>
          <w:b w:val="0"/>
          <w:bCs/>
          <w:kern w:val="2"/>
          <w:lang w:val="en-US"/>
        </w:rPr>
        <w:t xml:space="preserve">, validation and technology transfer in the field of genomics. For this purpose, our mission is to place at our clients’ service our scientific curiosity, academic experience, </w:t>
      </w:r>
      <w:proofErr w:type="spellStart"/>
      <w:r w:rsidRPr="005F033D">
        <w:rPr>
          <w:rFonts w:ascii="Aptos" w:eastAsia="Aptos" w:hAnsi="Aptos"/>
          <w:b w:val="0"/>
          <w:bCs/>
          <w:kern w:val="2"/>
          <w:lang w:val="en-US"/>
        </w:rPr>
        <w:t>personalised</w:t>
      </w:r>
      <w:proofErr w:type="spellEnd"/>
      <w:r w:rsidRPr="005F033D">
        <w:rPr>
          <w:rFonts w:ascii="Aptos" w:eastAsia="Aptos" w:hAnsi="Aptos"/>
          <w:b w:val="0"/>
          <w:bCs/>
          <w:kern w:val="2"/>
          <w:lang w:val="en-US"/>
        </w:rPr>
        <w:t xml:space="preserve"> attention and capacity for </w:t>
      </w:r>
      <w:proofErr w:type="gramStart"/>
      <w:r w:rsidRPr="005F033D">
        <w:rPr>
          <w:rFonts w:ascii="Aptos" w:eastAsia="Aptos" w:hAnsi="Aptos"/>
          <w:b w:val="0"/>
          <w:bCs/>
          <w:kern w:val="2"/>
          <w:lang w:val="en-US"/>
        </w:rPr>
        <w:t>innovation,</w:t>
      </w:r>
      <w:proofErr w:type="gramEnd"/>
      <w:r w:rsidRPr="005F033D">
        <w:rPr>
          <w:rFonts w:ascii="Aptos" w:eastAsia="Aptos" w:hAnsi="Aptos"/>
          <w:b w:val="0"/>
          <w:bCs/>
          <w:kern w:val="2"/>
          <w:lang w:val="en-US"/>
        </w:rPr>
        <w:t xml:space="preserve"> </w:t>
      </w:r>
      <w:proofErr w:type="gramStart"/>
      <w:r w:rsidRPr="005F033D">
        <w:rPr>
          <w:rFonts w:ascii="Aptos" w:eastAsia="Aptos" w:hAnsi="Aptos"/>
          <w:b w:val="0"/>
          <w:bCs/>
          <w:kern w:val="2"/>
          <w:lang w:val="en-US"/>
        </w:rPr>
        <w:t>in order to</w:t>
      </w:r>
      <w:proofErr w:type="gramEnd"/>
      <w:r w:rsidRPr="005F033D">
        <w:rPr>
          <w:rFonts w:ascii="Aptos" w:eastAsia="Aptos" w:hAnsi="Aptos"/>
          <w:b w:val="0"/>
          <w:bCs/>
          <w:kern w:val="2"/>
          <w:lang w:val="en-US"/>
        </w:rPr>
        <w:t xml:space="preserve"> deliver a quality product tailored to the specific needs of each client, and we establish the following values</w:t>
      </w:r>
      <w:r w:rsidR="00E5154D" w:rsidRPr="005F033D">
        <w:rPr>
          <w:rFonts w:ascii="Aptos" w:eastAsia="Aptos" w:hAnsi="Aptos"/>
          <w:b w:val="0"/>
          <w:kern w:val="2"/>
          <w:lang w:val="en-US"/>
        </w:rPr>
        <w:t xml:space="preserve">: </w:t>
      </w:r>
    </w:p>
    <w:p w14:paraId="111E57CE" w14:textId="77777777" w:rsidR="00453CA9" w:rsidRPr="005F033D" w:rsidRDefault="00453CA9" w:rsidP="00453CA9">
      <w:pPr>
        <w:numPr>
          <w:ilvl w:val="0"/>
          <w:numId w:val="28"/>
        </w:numPr>
        <w:spacing w:before="100" w:beforeAutospacing="1" w:after="100" w:afterAutospacing="1" w:line="312" w:lineRule="auto"/>
        <w:jc w:val="both"/>
        <w:rPr>
          <w:rFonts w:asciiTheme="minorHAnsi" w:eastAsia="Times New Roman" w:hAnsiTheme="minorHAnsi"/>
          <w:b w:val="0"/>
          <w:lang w:val="en-US" w:eastAsia="en-GB"/>
        </w:rPr>
      </w:pPr>
      <w:r w:rsidRPr="005F033D">
        <w:rPr>
          <w:rFonts w:asciiTheme="minorHAnsi" w:eastAsia="Times New Roman" w:hAnsiTheme="minorHAnsi"/>
          <w:b w:val="0"/>
          <w:lang w:val="en-US" w:eastAsia="en-GB"/>
        </w:rPr>
        <w:t xml:space="preserve">A position of excellence in innovation and in the knowledge acquired at the University.  </w:t>
      </w:r>
    </w:p>
    <w:p w14:paraId="541B35ED" w14:textId="77777777" w:rsidR="00453CA9" w:rsidRPr="005F033D" w:rsidRDefault="00453CA9" w:rsidP="00453CA9">
      <w:pPr>
        <w:numPr>
          <w:ilvl w:val="0"/>
          <w:numId w:val="28"/>
        </w:numPr>
        <w:spacing w:before="100" w:beforeAutospacing="1" w:after="100" w:afterAutospacing="1" w:line="312" w:lineRule="auto"/>
        <w:jc w:val="both"/>
        <w:rPr>
          <w:rFonts w:asciiTheme="minorHAnsi" w:eastAsia="Times New Roman" w:hAnsiTheme="minorHAnsi"/>
          <w:b w:val="0"/>
          <w:lang w:val="en-US" w:eastAsia="en-GB"/>
        </w:rPr>
      </w:pPr>
      <w:r w:rsidRPr="005F033D">
        <w:rPr>
          <w:rFonts w:asciiTheme="minorHAnsi" w:eastAsia="Times New Roman" w:hAnsiTheme="minorHAnsi"/>
          <w:b w:val="0"/>
          <w:lang w:val="en-US" w:eastAsia="en-GB"/>
        </w:rPr>
        <w:t xml:space="preserve">Promote new technologies to increase the added value for our clients.  </w:t>
      </w:r>
    </w:p>
    <w:p w14:paraId="32F0B8DD" w14:textId="77777777" w:rsidR="00453CA9" w:rsidRPr="005F033D" w:rsidRDefault="00453CA9" w:rsidP="00453CA9">
      <w:pPr>
        <w:numPr>
          <w:ilvl w:val="0"/>
          <w:numId w:val="28"/>
        </w:numPr>
        <w:spacing w:before="100" w:beforeAutospacing="1" w:after="100" w:afterAutospacing="1" w:line="312" w:lineRule="auto"/>
        <w:jc w:val="both"/>
        <w:rPr>
          <w:rFonts w:asciiTheme="minorHAnsi" w:eastAsia="Times New Roman" w:hAnsiTheme="minorHAnsi"/>
          <w:b w:val="0"/>
          <w:lang w:val="en-US" w:eastAsia="en-GB"/>
        </w:rPr>
      </w:pPr>
      <w:r w:rsidRPr="005F033D">
        <w:rPr>
          <w:rFonts w:asciiTheme="minorHAnsi" w:eastAsia="Times New Roman" w:hAnsiTheme="minorHAnsi"/>
          <w:b w:val="0"/>
          <w:lang w:val="en-US" w:eastAsia="en-GB"/>
        </w:rPr>
        <w:t xml:space="preserve">Foster technological innovation by establishing strategic alliances with industry and research </w:t>
      </w:r>
      <w:proofErr w:type="spellStart"/>
      <w:r w:rsidRPr="005F033D">
        <w:rPr>
          <w:rFonts w:asciiTheme="minorHAnsi" w:eastAsia="Times New Roman" w:hAnsiTheme="minorHAnsi"/>
          <w:b w:val="0"/>
          <w:lang w:val="en-US" w:eastAsia="en-GB"/>
        </w:rPr>
        <w:t>centres</w:t>
      </w:r>
      <w:proofErr w:type="spellEnd"/>
      <w:r w:rsidRPr="005F033D">
        <w:rPr>
          <w:rFonts w:asciiTheme="minorHAnsi" w:eastAsia="Times New Roman" w:hAnsiTheme="minorHAnsi"/>
          <w:b w:val="0"/>
          <w:lang w:val="en-US" w:eastAsia="en-GB"/>
        </w:rPr>
        <w:t xml:space="preserve">.  </w:t>
      </w:r>
    </w:p>
    <w:p w14:paraId="57F0C21D" w14:textId="77777777" w:rsidR="00453CA9" w:rsidRPr="005F033D" w:rsidRDefault="00453CA9" w:rsidP="00453CA9">
      <w:pPr>
        <w:numPr>
          <w:ilvl w:val="0"/>
          <w:numId w:val="28"/>
        </w:numPr>
        <w:spacing w:before="100" w:beforeAutospacing="1" w:after="100" w:afterAutospacing="1" w:line="312" w:lineRule="auto"/>
        <w:jc w:val="both"/>
        <w:rPr>
          <w:rFonts w:asciiTheme="minorHAnsi" w:eastAsia="Times New Roman" w:hAnsiTheme="minorHAnsi"/>
          <w:b w:val="0"/>
          <w:lang w:val="en-US" w:eastAsia="en-GB"/>
        </w:rPr>
      </w:pPr>
      <w:r w:rsidRPr="005F033D">
        <w:rPr>
          <w:rFonts w:asciiTheme="minorHAnsi" w:eastAsia="Times New Roman" w:hAnsiTheme="minorHAnsi"/>
          <w:b w:val="0"/>
          <w:lang w:val="en-US" w:eastAsia="en-GB"/>
        </w:rPr>
        <w:t xml:space="preserve">Quality as continuous improvement, as well as legal compliance, with active participation by professionals and an approach focused on risks and interested parties.  </w:t>
      </w:r>
    </w:p>
    <w:p w14:paraId="4A53A57B" w14:textId="77777777" w:rsidR="00453CA9" w:rsidRPr="005F033D" w:rsidRDefault="00453CA9" w:rsidP="00453CA9">
      <w:pPr>
        <w:numPr>
          <w:ilvl w:val="0"/>
          <w:numId w:val="28"/>
        </w:numPr>
        <w:spacing w:before="100" w:beforeAutospacing="1" w:after="100" w:afterAutospacing="1" w:line="312" w:lineRule="auto"/>
        <w:jc w:val="both"/>
        <w:rPr>
          <w:rFonts w:asciiTheme="minorHAnsi" w:eastAsia="Times New Roman" w:hAnsiTheme="minorHAnsi"/>
          <w:b w:val="0"/>
          <w:lang w:val="en-US" w:eastAsia="en-GB"/>
        </w:rPr>
      </w:pPr>
      <w:r w:rsidRPr="005F033D">
        <w:rPr>
          <w:rFonts w:asciiTheme="minorHAnsi" w:eastAsia="Times New Roman" w:hAnsiTheme="minorHAnsi"/>
          <w:b w:val="0"/>
          <w:lang w:val="en-US" w:eastAsia="en-GB"/>
        </w:rPr>
        <w:t xml:space="preserve">Ensure data integrity, cybersecurity and the impartiality of results.  </w:t>
      </w:r>
    </w:p>
    <w:p w14:paraId="3C44E8F1" w14:textId="06003C73" w:rsidR="00E5154D" w:rsidRPr="00E5154D" w:rsidRDefault="00453CA9" w:rsidP="00453CA9">
      <w:pPr>
        <w:numPr>
          <w:ilvl w:val="0"/>
          <w:numId w:val="28"/>
        </w:numPr>
        <w:spacing w:before="100" w:beforeAutospacing="1" w:after="100" w:afterAutospacing="1" w:line="312" w:lineRule="auto"/>
        <w:jc w:val="both"/>
        <w:rPr>
          <w:rFonts w:asciiTheme="minorHAnsi" w:eastAsia="Times New Roman" w:hAnsiTheme="minorHAnsi"/>
          <w:b w:val="0"/>
          <w:lang w:val="en-US" w:eastAsia="en-GB"/>
        </w:rPr>
      </w:pPr>
      <w:proofErr w:type="spellStart"/>
      <w:r w:rsidRPr="005F033D">
        <w:rPr>
          <w:rFonts w:asciiTheme="minorHAnsi" w:eastAsia="Times New Roman" w:hAnsiTheme="minorHAnsi"/>
          <w:b w:val="0"/>
          <w:lang w:val="en-US" w:eastAsia="en-GB"/>
        </w:rPr>
        <w:t>Personalised</w:t>
      </w:r>
      <w:proofErr w:type="spellEnd"/>
      <w:r w:rsidRPr="005F033D">
        <w:rPr>
          <w:rFonts w:asciiTheme="minorHAnsi" w:eastAsia="Times New Roman" w:hAnsiTheme="minorHAnsi"/>
          <w:b w:val="0"/>
          <w:lang w:val="en-US" w:eastAsia="en-GB"/>
        </w:rPr>
        <w:t xml:space="preserve"> customer service to achieve maximum satisfaction</w:t>
      </w:r>
      <w:r w:rsidR="00E5154D" w:rsidRPr="00E5154D">
        <w:rPr>
          <w:rFonts w:asciiTheme="minorHAnsi" w:eastAsia="Times New Roman" w:hAnsiTheme="minorHAnsi"/>
          <w:b w:val="0"/>
          <w:lang w:val="en-US" w:eastAsia="en-GB"/>
        </w:rPr>
        <w:t xml:space="preserve">.  </w:t>
      </w:r>
    </w:p>
    <w:p w14:paraId="53EC4E21" w14:textId="77777777" w:rsidR="00CF16C0" w:rsidRPr="005F033D" w:rsidRDefault="00CF16C0" w:rsidP="00965B03">
      <w:pPr>
        <w:spacing w:after="0" w:line="312" w:lineRule="auto"/>
        <w:jc w:val="both"/>
        <w:rPr>
          <w:rFonts w:ascii="Aptos" w:eastAsia="Aptos" w:hAnsi="Aptos"/>
          <w:b w:val="0"/>
          <w:kern w:val="2"/>
          <w:lang w:val="en-US"/>
        </w:rPr>
      </w:pPr>
    </w:p>
    <w:p w14:paraId="1403A509" w14:textId="3BF18482" w:rsidR="00E5154D" w:rsidRPr="00E5154D" w:rsidRDefault="00453CA9" w:rsidP="00E5154D">
      <w:pPr>
        <w:spacing w:after="0" w:line="312" w:lineRule="auto"/>
        <w:jc w:val="both"/>
        <w:rPr>
          <w:rFonts w:ascii="Aptos" w:eastAsia="Aptos" w:hAnsi="Aptos"/>
          <w:b w:val="0"/>
          <w:bCs/>
          <w:kern w:val="2"/>
          <w:lang w:val="en-US"/>
        </w:rPr>
      </w:pPr>
      <w:r w:rsidRPr="005F033D">
        <w:rPr>
          <w:rFonts w:ascii="Aptos" w:eastAsia="Aptos" w:hAnsi="Aptos"/>
          <w:b w:val="0"/>
          <w:bCs/>
          <w:kern w:val="2"/>
          <w:lang w:val="en-US"/>
        </w:rPr>
        <w:t>VETGENOMICS has defined and made public its policies on Corporate Social Responsibility (CSR) and Information Security, establishing improvement Objectives and KPIs in each area</w:t>
      </w:r>
      <w:r w:rsidR="00E5154D" w:rsidRPr="00E5154D">
        <w:rPr>
          <w:rFonts w:ascii="Aptos" w:eastAsia="Aptos" w:hAnsi="Aptos"/>
          <w:b w:val="0"/>
          <w:bCs/>
          <w:kern w:val="2"/>
          <w:lang w:val="en-US"/>
        </w:rPr>
        <w:t xml:space="preserve">.  </w:t>
      </w:r>
    </w:p>
    <w:p w14:paraId="37EDF914" w14:textId="21EFFA38" w:rsidR="00320277" w:rsidRPr="005F033D" w:rsidRDefault="00320277" w:rsidP="00965B03">
      <w:pPr>
        <w:spacing w:after="0" w:line="312" w:lineRule="auto"/>
        <w:jc w:val="both"/>
        <w:rPr>
          <w:rFonts w:ascii="Arial" w:hAnsi="Arial" w:cs="Arial"/>
          <w:bCs/>
          <w:color w:val="0070C0"/>
          <w:sz w:val="20"/>
          <w:szCs w:val="20"/>
          <w:lang w:val="en-US"/>
        </w:rPr>
      </w:pPr>
      <w:r w:rsidRPr="005F033D">
        <w:rPr>
          <w:rFonts w:ascii="Arial" w:hAnsi="Arial" w:cs="Arial"/>
          <w:bCs/>
          <w:color w:val="0070C0"/>
          <w:sz w:val="20"/>
          <w:szCs w:val="20"/>
          <w:lang w:val="en-US"/>
        </w:rPr>
        <w:br w:type="page"/>
      </w:r>
    </w:p>
    <w:p w14:paraId="3F795260" w14:textId="729E3E11" w:rsidR="009B54D5" w:rsidRPr="005F033D" w:rsidRDefault="006E29B9" w:rsidP="000147E1">
      <w:pPr>
        <w:rPr>
          <w:rFonts w:ascii="Aptos" w:eastAsia="Aptos" w:hAnsi="Aptos"/>
          <w:bCs/>
          <w:color w:val="0070C0"/>
          <w:kern w:val="2"/>
          <w:sz w:val="28"/>
          <w:szCs w:val="28"/>
          <w:lang w:val="en-US"/>
        </w:rPr>
      </w:pPr>
      <w:r w:rsidRPr="005F033D">
        <w:rPr>
          <w:rFonts w:ascii="Aptos" w:eastAsia="Aptos" w:hAnsi="Aptos"/>
          <w:b w:val="0"/>
          <w:noProof/>
          <w:kern w:val="2"/>
          <w:lang w:val="en-US"/>
        </w:rPr>
        <w:lastRenderedPageBreak/>
        <mc:AlternateContent>
          <mc:Choice Requires="wps">
            <w:drawing>
              <wp:anchor distT="0" distB="0" distL="114300" distR="114300" simplePos="0" relativeHeight="251652096" behindDoc="0" locked="0" layoutInCell="1" allowOverlap="1" wp14:anchorId="2242039E" wp14:editId="536E76CE">
                <wp:simplePos x="0" y="0"/>
                <wp:positionH relativeFrom="margin">
                  <wp:posOffset>19050</wp:posOffset>
                </wp:positionH>
                <wp:positionV relativeFrom="paragraph">
                  <wp:posOffset>259080</wp:posOffset>
                </wp:positionV>
                <wp:extent cx="5448300" cy="9525"/>
                <wp:effectExtent l="19050" t="19050" r="0" b="9525"/>
                <wp:wrapNone/>
                <wp:docPr id="734974706" name="Connector rect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9525"/>
                        </a:xfrm>
                        <a:prstGeom prst="line">
                          <a:avLst/>
                        </a:prstGeom>
                        <a:noFill/>
                        <a:ln w="38100"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B0F91C" id="Connector recte 27"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0.4pt" to="43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ANvAEAAGUDAAAOAAAAZHJzL2Uyb0RvYy54bWysU8tu2zAQvBfoPxC815KduHUFyznYSC9B&#10;GyDtB6wpUiLKF7isJf99l5Tt9HErqgNB7i5nd4aj7cNkDTvJiNq7li8XNWfSCd9p17f829fHdxvO&#10;MIHrwHgnW36WyB92b99sx9DIlR+86WRkBOKwGUPLh5RCU1UoBmkBFz5IR0nlo4VEx9hXXYSR0K2p&#10;VnX9vhp97EL0QiJS9DAn+a7gKyVF+qIUysRMy2m2VNZY1mNeq90Wmj5CGLS4jAH/MIUF7ajpDeoA&#10;CdiPqP+CslpEj16lhfC28kppIQsHYrOs/2DzMkCQhQuJg+EmE/4/WPH5tHfPMY8uJvcSnrz4jiRK&#10;NQZsbsl8wDCXTSraXE6zs6kIeb4JKafEBAXX9/ebu5r0FpT7uF6ts84VNNe7IWL6JL1ledNyo12m&#10;CQ2cnjDNpdeSHHb+URtTnso4Nrb8brMs6ECOUQYSNbKhazm6njMwPVlRpFgg0Rvd5esZCGN/3JvI&#10;TpDtUH+o98UBNNlvZbn3AXCY60pqNorVidxqtG35ps7fhZdxGV0Wv10YvEqWd0ffnZ/jVVd6yyLH&#10;xXfZLL+ei/qvf8fuJwAAAP//AwBQSwMEFAAGAAgAAAAhAIgs3cPaAAAABwEAAA8AAABkcnMvZG93&#10;bnJldi54bWxMj8FOwzAQRO9I/QdrkbhRO20VVSFOFVUgOELgA9x4m0SN12nsJuHvWU5w3JnR7Jv8&#10;sLheTDiGzpOGZK1AINXedtRo+Pp8edyDCNGQNb0n1PCNAQ7F6i43mfUzfeBUxUZwCYXMaGhjHDIp&#10;Q92iM2HtByT2zn50JvI5NtKOZuZy18uNUql0piP+0JoBjy3Wl+rmNLy2qmrmnU2P79M5uV7eSkXP&#10;pdYP90v5BCLiEv/C8IvP6FAw08nfyAbRa9jykqhhp3gA2/s0YeHEwmYLssjlf/7iBwAA//8DAFBL&#10;AQItABQABgAIAAAAIQC2gziS/gAAAOEBAAATAAAAAAAAAAAAAAAAAAAAAABbQ29udGVudF9UeXBl&#10;c10ueG1sUEsBAi0AFAAGAAgAAAAhADj9If/WAAAAlAEAAAsAAAAAAAAAAAAAAAAALwEAAF9yZWxz&#10;Ly5yZWxzUEsBAi0AFAAGAAgAAAAhACiIMA28AQAAZQMAAA4AAAAAAAAAAAAAAAAALgIAAGRycy9l&#10;Mm9Eb2MueG1sUEsBAi0AFAAGAAgAAAAhAIgs3cPaAAAABwEAAA8AAAAAAAAAAAAAAAAAFgQAAGRy&#10;cy9kb3ducmV2LnhtbFBLBQYAAAAABAAEAPMAAAAdBQAAAAA=&#10;" strokecolor="#0070c0" strokeweight="3pt">
                <v:stroke joinstyle="miter"/>
                <o:lock v:ext="edit" shapetype="f"/>
                <w10:wrap anchorx="margin"/>
              </v:line>
            </w:pict>
          </mc:Fallback>
        </mc:AlternateContent>
      </w:r>
      <w:r w:rsidR="000147E1" w:rsidRPr="005F033D">
        <w:rPr>
          <w:rFonts w:ascii="Times New Roman" w:eastAsia="Times New Roman" w:hAnsi="Times New Roman"/>
          <w:b w:val="0"/>
          <w:bCs/>
          <w:sz w:val="36"/>
          <w:szCs w:val="36"/>
          <w:lang w:val="en-US" w:eastAsia="en-GB"/>
        </w:rPr>
        <w:t xml:space="preserve"> </w:t>
      </w:r>
      <w:r w:rsidR="000147E1" w:rsidRPr="005F033D">
        <w:rPr>
          <w:rFonts w:ascii="Aptos" w:eastAsia="Aptos" w:hAnsi="Aptos"/>
          <w:bCs/>
          <w:color w:val="0070C0"/>
          <w:kern w:val="2"/>
          <w:sz w:val="28"/>
          <w:szCs w:val="28"/>
          <w:lang w:val="en-US"/>
        </w:rPr>
        <w:t>VETGENOMICS Ethical Policy</w:t>
      </w:r>
    </w:p>
    <w:p w14:paraId="1B552F29" w14:textId="13D32C1B" w:rsidR="00E5154D" w:rsidRPr="00E5154D" w:rsidRDefault="000147E1" w:rsidP="00E5154D">
      <w:pPr>
        <w:spacing w:after="160" w:line="278" w:lineRule="auto"/>
        <w:jc w:val="both"/>
        <w:rPr>
          <w:rFonts w:ascii="Aptos" w:eastAsia="Aptos" w:hAnsi="Aptos"/>
          <w:b w:val="0"/>
          <w:bCs/>
          <w:kern w:val="2"/>
          <w:lang w:val="en-US"/>
        </w:rPr>
      </w:pPr>
      <w:r w:rsidRPr="005F033D">
        <w:rPr>
          <w:rFonts w:ascii="Aptos" w:eastAsia="Aptos" w:hAnsi="Aptos"/>
          <w:b w:val="0"/>
          <w:bCs/>
          <w:kern w:val="2"/>
          <w:lang w:val="en-US"/>
        </w:rPr>
        <w:t xml:space="preserve">The ethical policy of VETGENOMICS applies to all </w:t>
      </w:r>
      <w:proofErr w:type="gramStart"/>
      <w:r w:rsidRPr="005F033D">
        <w:rPr>
          <w:rFonts w:ascii="Aptos" w:eastAsia="Aptos" w:hAnsi="Aptos"/>
          <w:b w:val="0"/>
          <w:bCs/>
          <w:kern w:val="2"/>
          <w:lang w:val="en-US"/>
        </w:rPr>
        <w:t>persons</w:t>
      </w:r>
      <w:proofErr w:type="gramEnd"/>
      <w:r w:rsidRPr="005F033D">
        <w:rPr>
          <w:rFonts w:ascii="Aptos" w:eastAsia="Aptos" w:hAnsi="Aptos"/>
          <w:b w:val="0"/>
          <w:bCs/>
          <w:kern w:val="2"/>
          <w:lang w:val="en-US"/>
        </w:rPr>
        <w:t xml:space="preserve"> who are part of the company. It focuses on transparency and respect towards clients, suppliers, staff and society</w:t>
      </w:r>
      <w:r w:rsidR="00E5154D" w:rsidRPr="00E5154D">
        <w:rPr>
          <w:rFonts w:ascii="Aptos" w:eastAsia="Aptos" w:hAnsi="Aptos"/>
          <w:b w:val="0"/>
          <w:bCs/>
          <w:kern w:val="2"/>
          <w:lang w:val="en-US"/>
        </w:rPr>
        <w:t xml:space="preserve">.  </w:t>
      </w:r>
    </w:p>
    <w:p w14:paraId="2B4742C4" w14:textId="64B45FB1" w:rsidR="00E5154D" w:rsidRPr="00E5154D" w:rsidRDefault="000147E1" w:rsidP="00E5154D">
      <w:pPr>
        <w:spacing w:after="160" w:line="278" w:lineRule="auto"/>
        <w:jc w:val="both"/>
        <w:rPr>
          <w:rFonts w:ascii="Aptos" w:eastAsia="Aptos" w:hAnsi="Aptos"/>
          <w:b w:val="0"/>
          <w:bCs/>
          <w:kern w:val="2"/>
          <w:lang w:val="en-US"/>
        </w:rPr>
      </w:pPr>
      <w:r w:rsidRPr="005F033D">
        <w:rPr>
          <w:rFonts w:ascii="Aptos" w:eastAsia="Aptos" w:hAnsi="Aptos"/>
          <w:b w:val="0"/>
          <w:bCs/>
          <w:kern w:val="2"/>
          <w:lang w:val="en-US"/>
        </w:rPr>
        <w:t xml:space="preserve">VETGENOMICS </w:t>
      </w:r>
      <w:r w:rsidRPr="005F033D">
        <w:rPr>
          <w:rFonts w:ascii="Aptos" w:eastAsia="Aptos" w:hAnsi="Aptos"/>
          <w:b w:val="0"/>
          <w:bCs/>
          <w:kern w:val="2"/>
          <w:u w:val="single"/>
          <w:lang w:val="en-US"/>
        </w:rPr>
        <w:t>operates in accordance with current legislation</w:t>
      </w:r>
      <w:r w:rsidRPr="005F033D">
        <w:rPr>
          <w:rFonts w:ascii="Aptos" w:eastAsia="Aptos" w:hAnsi="Aptos"/>
          <w:b w:val="0"/>
          <w:bCs/>
          <w:kern w:val="2"/>
          <w:lang w:val="en-US"/>
        </w:rPr>
        <w:t xml:space="preserve"> and acts with transparency and equality. Under no circumstances does it participate in actions that could constitute corruption or compromise respect for the principle of legality, and it avoids discrimination, promoting respect, safety and health for the people who work here</w:t>
      </w:r>
      <w:r w:rsidR="00E5154D" w:rsidRPr="00E5154D">
        <w:rPr>
          <w:rFonts w:ascii="Aptos" w:eastAsia="Aptos" w:hAnsi="Aptos"/>
          <w:b w:val="0"/>
          <w:bCs/>
          <w:kern w:val="2"/>
          <w:lang w:val="en-US"/>
        </w:rPr>
        <w:t xml:space="preserve">.  </w:t>
      </w:r>
    </w:p>
    <w:p w14:paraId="17354F2A" w14:textId="49E86684" w:rsidR="00E5154D" w:rsidRPr="00E5154D" w:rsidRDefault="000147E1" w:rsidP="00E5154D">
      <w:pPr>
        <w:spacing w:after="160" w:line="278" w:lineRule="auto"/>
        <w:jc w:val="both"/>
        <w:rPr>
          <w:rFonts w:ascii="Aptos" w:eastAsia="Aptos" w:hAnsi="Aptos"/>
          <w:b w:val="0"/>
          <w:bCs/>
          <w:kern w:val="2"/>
          <w:lang w:val="en-US"/>
        </w:rPr>
      </w:pPr>
      <w:r w:rsidRPr="005F033D">
        <w:rPr>
          <w:rFonts w:ascii="Aptos" w:eastAsia="Aptos" w:hAnsi="Aptos"/>
          <w:b w:val="0"/>
          <w:bCs/>
          <w:kern w:val="2"/>
          <w:lang w:val="en-US"/>
        </w:rPr>
        <w:t>The aim is to ensure</w:t>
      </w:r>
      <w:r w:rsidRPr="005F033D">
        <w:rPr>
          <w:rFonts w:ascii="Aptos" w:eastAsia="Aptos" w:hAnsi="Aptos"/>
          <w:kern w:val="2"/>
          <w:lang w:val="en-US"/>
        </w:rPr>
        <w:t xml:space="preserve"> honest, transparent and responsible </w:t>
      </w:r>
      <w:proofErr w:type="spellStart"/>
      <w:r w:rsidRPr="005F033D">
        <w:rPr>
          <w:rFonts w:ascii="Aptos" w:eastAsia="Aptos" w:hAnsi="Aptos"/>
          <w:kern w:val="2"/>
          <w:lang w:val="en-US"/>
        </w:rPr>
        <w:t>behaviour</w:t>
      </w:r>
      <w:proofErr w:type="spellEnd"/>
      <w:r w:rsidRPr="005F033D">
        <w:rPr>
          <w:rFonts w:ascii="Aptos" w:eastAsia="Aptos" w:hAnsi="Aptos"/>
          <w:kern w:val="2"/>
          <w:lang w:val="en-US"/>
        </w:rPr>
        <w:t xml:space="preserve"> </w:t>
      </w:r>
      <w:r w:rsidRPr="005F033D">
        <w:rPr>
          <w:rFonts w:ascii="Aptos" w:eastAsia="Aptos" w:hAnsi="Aptos"/>
          <w:b w:val="0"/>
          <w:bCs/>
          <w:kern w:val="2"/>
          <w:lang w:val="en-US"/>
        </w:rPr>
        <w:t>based on the following values</w:t>
      </w:r>
      <w:r w:rsidR="00E5154D" w:rsidRPr="00E5154D">
        <w:rPr>
          <w:rFonts w:ascii="Aptos" w:eastAsia="Aptos" w:hAnsi="Aptos"/>
          <w:b w:val="0"/>
          <w:bCs/>
          <w:kern w:val="2"/>
          <w:lang w:val="en-US"/>
        </w:rPr>
        <w:t xml:space="preserve">:  </w:t>
      </w:r>
    </w:p>
    <w:p w14:paraId="732AAB10" w14:textId="67F447D1" w:rsidR="00E5154D" w:rsidRPr="00E5154D" w:rsidRDefault="000147E1" w:rsidP="00E5154D">
      <w:pPr>
        <w:numPr>
          <w:ilvl w:val="0"/>
          <w:numId w:val="29"/>
        </w:numPr>
        <w:spacing w:after="160" w:line="278" w:lineRule="auto"/>
        <w:jc w:val="both"/>
        <w:rPr>
          <w:rFonts w:ascii="Aptos" w:eastAsia="Aptos" w:hAnsi="Aptos"/>
          <w:b w:val="0"/>
          <w:kern w:val="2"/>
          <w:lang w:val="en-US"/>
        </w:rPr>
      </w:pPr>
      <w:r w:rsidRPr="005F033D">
        <w:rPr>
          <w:rFonts w:ascii="Aptos" w:eastAsia="Aptos" w:hAnsi="Aptos"/>
          <w:bCs/>
          <w:kern w:val="2"/>
          <w:lang w:val="en-US"/>
        </w:rPr>
        <w:t xml:space="preserve">Respect </w:t>
      </w:r>
      <w:proofErr w:type="gramStart"/>
      <w:r w:rsidRPr="005F033D">
        <w:rPr>
          <w:rFonts w:ascii="Aptos" w:eastAsia="Aptos" w:hAnsi="Aptos"/>
          <w:b w:val="0"/>
          <w:kern w:val="2"/>
          <w:lang w:val="en-US"/>
        </w:rPr>
        <w:t>as</w:t>
      </w:r>
      <w:proofErr w:type="gramEnd"/>
      <w:r w:rsidRPr="005F033D">
        <w:rPr>
          <w:rFonts w:ascii="Aptos" w:eastAsia="Aptos" w:hAnsi="Aptos"/>
          <w:b w:val="0"/>
          <w:kern w:val="2"/>
          <w:lang w:val="en-US"/>
        </w:rPr>
        <w:t xml:space="preserve"> the fundamental basis of professional practice. In daily working relationships we treat each other with mutual respect, without humiliating or degrading anyone and treating people, </w:t>
      </w:r>
      <w:proofErr w:type="gramStart"/>
      <w:r w:rsidRPr="005F033D">
        <w:rPr>
          <w:rFonts w:ascii="Aptos" w:eastAsia="Aptos" w:hAnsi="Aptos"/>
          <w:b w:val="0"/>
          <w:kern w:val="2"/>
          <w:lang w:val="en-US"/>
        </w:rPr>
        <w:t>at all times</w:t>
      </w:r>
      <w:proofErr w:type="gramEnd"/>
      <w:r w:rsidRPr="005F033D">
        <w:rPr>
          <w:rFonts w:ascii="Aptos" w:eastAsia="Aptos" w:hAnsi="Aptos"/>
          <w:b w:val="0"/>
          <w:kern w:val="2"/>
          <w:lang w:val="en-US"/>
        </w:rPr>
        <w:t>, as we would like to be treated. We reject any situation of abuse in all its forms</w:t>
      </w:r>
      <w:r w:rsidR="00E5154D" w:rsidRPr="00E5154D">
        <w:rPr>
          <w:rFonts w:ascii="Aptos" w:eastAsia="Aptos" w:hAnsi="Aptos"/>
          <w:b w:val="0"/>
          <w:kern w:val="2"/>
          <w:lang w:val="en-US"/>
        </w:rPr>
        <w:t xml:space="preserve">.  </w:t>
      </w:r>
    </w:p>
    <w:p w14:paraId="46F1767B" w14:textId="1279508E" w:rsidR="00E5154D" w:rsidRPr="00E5154D" w:rsidRDefault="000147E1" w:rsidP="00E5154D">
      <w:pPr>
        <w:numPr>
          <w:ilvl w:val="0"/>
          <w:numId w:val="29"/>
        </w:numPr>
        <w:spacing w:after="160" w:line="278" w:lineRule="auto"/>
        <w:jc w:val="both"/>
        <w:rPr>
          <w:rFonts w:ascii="Aptos" w:eastAsia="Aptos" w:hAnsi="Aptos"/>
          <w:b w:val="0"/>
          <w:kern w:val="2"/>
          <w:lang w:val="en-US"/>
        </w:rPr>
      </w:pPr>
      <w:r w:rsidRPr="005F033D">
        <w:rPr>
          <w:rFonts w:ascii="Aptos" w:eastAsia="Aptos" w:hAnsi="Aptos"/>
          <w:bCs/>
          <w:kern w:val="2"/>
          <w:lang w:val="en-US"/>
        </w:rPr>
        <w:t xml:space="preserve">Non-discrimination. </w:t>
      </w:r>
      <w:r w:rsidRPr="005F033D">
        <w:rPr>
          <w:rFonts w:ascii="Aptos" w:eastAsia="Aptos" w:hAnsi="Aptos"/>
          <w:b w:val="0"/>
          <w:kern w:val="2"/>
          <w:lang w:val="en-US"/>
        </w:rPr>
        <w:t xml:space="preserve">We base ourselves strictly on professional criteria and capability to carry out the assigned tasks. We reject any discrimination based on nationality, gender, sexual orientation, </w:t>
      </w:r>
      <w:proofErr w:type="spellStart"/>
      <w:r w:rsidRPr="005F033D">
        <w:rPr>
          <w:rFonts w:ascii="Aptos" w:eastAsia="Aptos" w:hAnsi="Aptos"/>
          <w:b w:val="0"/>
          <w:kern w:val="2"/>
          <w:lang w:val="en-US"/>
        </w:rPr>
        <w:t>colour</w:t>
      </w:r>
      <w:proofErr w:type="spellEnd"/>
      <w:r w:rsidRPr="005F033D">
        <w:rPr>
          <w:rFonts w:ascii="Aptos" w:eastAsia="Aptos" w:hAnsi="Aptos"/>
          <w:b w:val="0"/>
          <w:kern w:val="2"/>
          <w:lang w:val="en-US"/>
        </w:rPr>
        <w:t>, age, race, religion or any other condition, offering equal and respectful treatment. We are committed to preventing workplace and sexual harassment and to resolving conflicts peacefully and professionally</w:t>
      </w:r>
      <w:r w:rsidR="00E5154D" w:rsidRPr="00E5154D">
        <w:rPr>
          <w:rFonts w:ascii="Aptos" w:eastAsia="Aptos" w:hAnsi="Aptos"/>
          <w:b w:val="0"/>
          <w:kern w:val="2"/>
          <w:lang w:val="en-US"/>
        </w:rPr>
        <w:t xml:space="preserve">.  </w:t>
      </w:r>
    </w:p>
    <w:p w14:paraId="385B154A" w14:textId="1F088993" w:rsidR="00E5154D" w:rsidRPr="00E5154D" w:rsidRDefault="000147E1" w:rsidP="00E5154D">
      <w:pPr>
        <w:numPr>
          <w:ilvl w:val="0"/>
          <w:numId w:val="29"/>
        </w:numPr>
        <w:spacing w:after="160" w:line="278" w:lineRule="auto"/>
        <w:jc w:val="both"/>
        <w:rPr>
          <w:rFonts w:ascii="Aptos" w:eastAsia="Aptos" w:hAnsi="Aptos"/>
          <w:b w:val="0"/>
          <w:kern w:val="2"/>
          <w:lang w:val="en-US"/>
        </w:rPr>
      </w:pPr>
      <w:r w:rsidRPr="005F033D">
        <w:rPr>
          <w:rFonts w:ascii="Aptos" w:eastAsia="Aptos" w:hAnsi="Aptos"/>
          <w:bCs/>
          <w:kern w:val="2"/>
          <w:lang w:val="en-US"/>
        </w:rPr>
        <w:t xml:space="preserve">Honesty and transparency </w:t>
      </w:r>
      <w:r w:rsidRPr="005F033D">
        <w:rPr>
          <w:rFonts w:ascii="Aptos" w:eastAsia="Aptos" w:hAnsi="Aptos"/>
          <w:b w:val="0"/>
          <w:kern w:val="2"/>
          <w:lang w:val="en-US"/>
        </w:rPr>
        <w:t xml:space="preserve">in dealing with interested parties </w:t>
      </w:r>
      <w:proofErr w:type="gramStart"/>
      <w:r w:rsidRPr="005F033D">
        <w:rPr>
          <w:rFonts w:ascii="Aptos" w:eastAsia="Aptos" w:hAnsi="Aptos"/>
          <w:b w:val="0"/>
          <w:kern w:val="2"/>
          <w:lang w:val="en-US"/>
        </w:rPr>
        <w:t>in order to</w:t>
      </w:r>
      <w:proofErr w:type="gramEnd"/>
      <w:r w:rsidRPr="005F033D">
        <w:rPr>
          <w:rFonts w:ascii="Aptos" w:eastAsia="Aptos" w:hAnsi="Aptos"/>
          <w:b w:val="0"/>
          <w:kern w:val="2"/>
          <w:lang w:val="en-US"/>
        </w:rPr>
        <w:t xml:space="preserve"> build trust and consolidate credibility</w:t>
      </w:r>
      <w:r w:rsidR="00E5154D" w:rsidRPr="00E5154D">
        <w:rPr>
          <w:rFonts w:ascii="Aptos" w:eastAsia="Aptos" w:hAnsi="Aptos"/>
          <w:b w:val="0"/>
          <w:kern w:val="2"/>
          <w:lang w:val="en-US"/>
        </w:rPr>
        <w:t xml:space="preserve">.  </w:t>
      </w:r>
    </w:p>
    <w:p w14:paraId="194C9219" w14:textId="75E75121" w:rsidR="00E5154D" w:rsidRPr="00E5154D" w:rsidRDefault="000147E1" w:rsidP="00E5154D">
      <w:pPr>
        <w:numPr>
          <w:ilvl w:val="0"/>
          <w:numId w:val="29"/>
        </w:numPr>
        <w:spacing w:after="160" w:line="278" w:lineRule="auto"/>
        <w:jc w:val="both"/>
        <w:rPr>
          <w:rFonts w:ascii="Aptos" w:eastAsia="Aptos" w:hAnsi="Aptos"/>
          <w:b w:val="0"/>
          <w:kern w:val="2"/>
          <w:lang w:val="en-US"/>
        </w:rPr>
      </w:pPr>
      <w:r w:rsidRPr="005F033D">
        <w:rPr>
          <w:rFonts w:ascii="Aptos" w:eastAsia="Aptos" w:hAnsi="Aptos"/>
          <w:bCs/>
          <w:kern w:val="2"/>
          <w:lang w:val="en-US"/>
        </w:rPr>
        <w:t>Confidentiality</w:t>
      </w:r>
      <w:r w:rsidRPr="005F033D">
        <w:rPr>
          <w:rFonts w:ascii="Aptos" w:eastAsia="Aptos" w:hAnsi="Aptos"/>
          <w:bCs/>
          <w:kern w:val="2"/>
          <w:lang w:val="en-US"/>
        </w:rPr>
        <w:t>:</w:t>
      </w:r>
      <w:r w:rsidRPr="005F033D">
        <w:rPr>
          <w:rFonts w:ascii="Aptos" w:eastAsia="Aptos" w:hAnsi="Aptos"/>
          <w:bCs/>
          <w:kern w:val="2"/>
          <w:lang w:val="en-US"/>
        </w:rPr>
        <w:t xml:space="preserve"> </w:t>
      </w:r>
      <w:r w:rsidRPr="005F033D">
        <w:rPr>
          <w:rFonts w:ascii="Aptos" w:eastAsia="Aptos" w:hAnsi="Aptos"/>
          <w:b w:val="0"/>
          <w:kern w:val="2"/>
          <w:lang w:val="en-US"/>
        </w:rPr>
        <w:t xml:space="preserve">We commit to acting with maximum diligence to prevent disclosure </w:t>
      </w:r>
      <w:proofErr w:type="gramStart"/>
      <w:r w:rsidRPr="005F033D">
        <w:rPr>
          <w:rFonts w:ascii="Aptos" w:eastAsia="Aptos" w:hAnsi="Aptos"/>
          <w:b w:val="0"/>
          <w:kern w:val="2"/>
          <w:lang w:val="en-US"/>
        </w:rPr>
        <w:t>to</w:t>
      </w:r>
      <w:proofErr w:type="gramEnd"/>
      <w:r w:rsidRPr="005F033D">
        <w:rPr>
          <w:rFonts w:ascii="Aptos" w:eastAsia="Aptos" w:hAnsi="Aptos"/>
          <w:b w:val="0"/>
          <w:kern w:val="2"/>
          <w:lang w:val="en-US"/>
        </w:rPr>
        <w:t xml:space="preserve"> third parties of methods, personal data, financial data, proprietary know-how or any data considered proprietary to the company</w:t>
      </w:r>
      <w:r w:rsidR="00E5154D" w:rsidRPr="00E5154D">
        <w:rPr>
          <w:rFonts w:ascii="Aptos" w:eastAsia="Aptos" w:hAnsi="Aptos"/>
          <w:b w:val="0"/>
          <w:kern w:val="2"/>
          <w:lang w:val="en-US"/>
        </w:rPr>
        <w:t xml:space="preserve">.  </w:t>
      </w:r>
    </w:p>
    <w:p w14:paraId="248A3D12" w14:textId="77777777" w:rsidR="00C67B42" w:rsidRPr="005F033D" w:rsidRDefault="00C67B42" w:rsidP="009B54D5">
      <w:pPr>
        <w:spacing w:after="160" w:line="278" w:lineRule="auto"/>
        <w:jc w:val="both"/>
        <w:rPr>
          <w:rFonts w:ascii="Aptos" w:eastAsia="Aptos" w:hAnsi="Aptos"/>
          <w:b w:val="0"/>
          <w:color w:val="0070C0"/>
          <w:kern w:val="2"/>
          <w:lang w:val="en-US"/>
        </w:rPr>
      </w:pPr>
    </w:p>
    <w:p w14:paraId="09F89184" w14:textId="5434BDCB" w:rsidR="00E5154D" w:rsidRPr="005F033D" w:rsidRDefault="006E29B9" w:rsidP="00E5154D">
      <w:pPr>
        <w:spacing w:after="160" w:line="278" w:lineRule="auto"/>
        <w:jc w:val="both"/>
        <w:rPr>
          <w:bCs/>
          <w:noProof/>
          <w:lang w:val="en-US"/>
        </w:rPr>
      </w:pPr>
      <w:r w:rsidRPr="005F033D">
        <w:rPr>
          <w:b w:val="0"/>
          <w:noProof/>
          <w:lang w:val="en-US"/>
        </w:rPr>
        <mc:AlternateContent>
          <mc:Choice Requires="wps">
            <w:drawing>
              <wp:anchor distT="0" distB="0" distL="114300" distR="114300" simplePos="0" relativeHeight="251638784" behindDoc="0" locked="0" layoutInCell="1" allowOverlap="1" wp14:anchorId="6A8D0088" wp14:editId="01EC6342">
                <wp:simplePos x="0" y="0"/>
                <wp:positionH relativeFrom="margin">
                  <wp:align>left</wp:align>
                </wp:positionH>
                <wp:positionV relativeFrom="paragraph">
                  <wp:posOffset>232410</wp:posOffset>
                </wp:positionV>
                <wp:extent cx="5448300" cy="9525"/>
                <wp:effectExtent l="9525" t="10795" r="9525" b="17780"/>
                <wp:wrapNone/>
                <wp:docPr id="1187075036" name="Connector rect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9573B" id="Connector recte 1" o:spid="_x0000_s1026" style="position:absolute;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E5154D" w:rsidRPr="005F033D">
        <w:rPr>
          <w:rFonts w:ascii="Times New Roman" w:eastAsia="Times New Roman" w:hAnsi="Times New Roman"/>
          <w:bCs/>
          <w:sz w:val="36"/>
          <w:szCs w:val="36"/>
          <w:lang w:val="en-US" w:eastAsia="en-GB"/>
        </w:rPr>
        <w:t xml:space="preserve"> </w:t>
      </w:r>
      <w:r w:rsidR="000147E1" w:rsidRPr="005F033D">
        <w:rPr>
          <w:bCs/>
          <w:noProof/>
          <w:color w:val="0070C0"/>
          <w:lang w:val="en-US"/>
        </w:rPr>
        <w:t>Codes of conduct</w:t>
      </w:r>
    </w:p>
    <w:p w14:paraId="7FA628FC" w14:textId="5BE3CF57" w:rsidR="009B54D5" w:rsidRPr="005F033D" w:rsidRDefault="009B54D5" w:rsidP="009B54D5">
      <w:pPr>
        <w:spacing w:after="160" w:line="278" w:lineRule="auto"/>
        <w:jc w:val="both"/>
        <w:rPr>
          <w:rFonts w:ascii="Aptos" w:eastAsia="Aptos" w:hAnsi="Aptos"/>
          <w:b w:val="0"/>
          <w:color w:val="0070C0"/>
          <w:kern w:val="2"/>
          <w:lang w:val="en-US"/>
        </w:rPr>
      </w:pPr>
    </w:p>
    <w:p w14:paraId="16FCDDF8" w14:textId="6E6A2A45" w:rsidR="00E5154D" w:rsidRPr="005F033D" w:rsidRDefault="000147E1" w:rsidP="00E5154D">
      <w:pPr>
        <w:pStyle w:val="Pargrafdellista"/>
        <w:numPr>
          <w:ilvl w:val="0"/>
          <w:numId w:val="22"/>
        </w:numPr>
        <w:jc w:val="both"/>
        <w:rPr>
          <w:lang w:val="en-US"/>
        </w:rPr>
      </w:pPr>
      <w:r w:rsidRPr="005F033D">
        <w:rPr>
          <w:i/>
          <w:iCs/>
          <w:lang w:val="en-US"/>
        </w:rPr>
        <w:t xml:space="preserve">Company materials: </w:t>
      </w:r>
      <w:r w:rsidRPr="005F033D">
        <w:rPr>
          <w:lang w:val="en-US"/>
        </w:rPr>
        <w:t xml:space="preserve">Staff must safeguard the company’s assets and resources, using them only for professional purposes. The workplace must be kept </w:t>
      </w:r>
      <w:proofErr w:type="gramStart"/>
      <w:r w:rsidRPr="005F033D">
        <w:rPr>
          <w:lang w:val="en-US"/>
        </w:rPr>
        <w:t>clean</w:t>
      </w:r>
      <w:proofErr w:type="gramEnd"/>
      <w:r w:rsidRPr="005F033D">
        <w:rPr>
          <w:lang w:val="en-US"/>
        </w:rPr>
        <w:t xml:space="preserve"> and waste of resources must be avoided </w:t>
      </w:r>
      <w:proofErr w:type="gramStart"/>
      <w:r w:rsidRPr="005F033D">
        <w:rPr>
          <w:lang w:val="en-US"/>
        </w:rPr>
        <w:t>in order to</w:t>
      </w:r>
      <w:proofErr w:type="gramEnd"/>
      <w:r w:rsidRPr="005F033D">
        <w:rPr>
          <w:lang w:val="en-US"/>
        </w:rPr>
        <w:t xml:space="preserve"> foster sustainable development that preserves the environment</w:t>
      </w:r>
      <w:r w:rsidR="00E5154D" w:rsidRPr="005F033D">
        <w:rPr>
          <w:lang w:val="en-US"/>
        </w:rPr>
        <w:t xml:space="preserve">.  </w:t>
      </w:r>
    </w:p>
    <w:p w14:paraId="4E0D3618" w14:textId="05C1B7F4" w:rsidR="009B54D5" w:rsidRPr="005F033D" w:rsidRDefault="000147E1" w:rsidP="00CB5FC3">
      <w:pPr>
        <w:numPr>
          <w:ilvl w:val="0"/>
          <w:numId w:val="22"/>
        </w:numPr>
        <w:spacing w:after="160" w:line="278" w:lineRule="auto"/>
        <w:jc w:val="both"/>
        <w:rPr>
          <w:rFonts w:ascii="Aptos" w:eastAsia="Aptos" w:hAnsi="Aptos"/>
          <w:b w:val="0"/>
          <w:kern w:val="2"/>
          <w:lang w:val="en-US"/>
        </w:rPr>
      </w:pPr>
      <w:r w:rsidRPr="005F033D">
        <w:rPr>
          <w:rFonts w:ascii="Aptos" w:eastAsia="Aptos" w:hAnsi="Aptos"/>
          <w:b w:val="0"/>
          <w:i/>
          <w:iCs/>
          <w:kern w:val="2"/>
          <w:lang w:val="en-US"/>
        </w:rPr>
        <w:lastRenderedPageBreak/>
        <w:t xml:space="preserve">Gifts or improper payments: </w:t>
      </w:r>
      <w:r w:rsidRPr="005F033D">
        <w:rPr>
          <w:rFonts w:ascii="Aptos" w:eastAsia="Aptos" w:hAnsi="Aptos"/>
          <w:b w:val="0"/>
          <w:kern w:val="2"/>
          <w:lang w:val="en-US"/>
        </w:rPr>
        <w:t xml:space="preserve">VETGENOMICS prohibits the receipt of gifts and/or improper payments with the intention of influencing staff to act, or refrain from acting, </w:t>
      </w:r>
      <w:proofErr w:type="gramStart"/>
      <w:r w:rsidRPr="005F033D">
        <w:rPr>
          <w:rFonts w:ascii="Aptos" w:eastAsia="Aptos" w:hAnsi="Aptos"/>
          <w:b w:val="0"/>
          <w:kern w:val="2"/>
          <w:lang w:val="en-US"/>
        </w:rPr>
        <w:t>in order to</w:t>
      </w:r>
      <w:proofErr w:type="gramEnd"/>
      <w:r w:rsidRPr="005F033D">
        <w:rPr>
          <w:rFonts w:ascii="Aptos" w:eastAsia="Aptos" w:hAnsi="Aptos"/>
          <w:b w:val="0"/>
          <w:kern w:val="2"/>
          <w:lang w:val="en-US"/>
        </w:rPr>
        <w:t xml:space="preserve"> obtain an undue or unlawful benefit. Similarly, it is prohibited to influence third parties with gifts or improper payments</w:t>
      </w:r>
      <w:r w:rsidR="00FB18F3" w:rsidRPr="005F033D">
        <w:rPr>
          <w:rFonts w:ascii="Aptos" w:eastAsia="Aptos" w:hAnsi="Aptos"/>
          <w:b w:val="0"/>
          <w:kern w:val="2"/>
          <w:lang w:val="en-US"/>
        </w:rPr>
        <w:t>.</w:t>
      </w:r>
    </w:p>
    <w:p w14:paraId="32902348" w14:textId="3C693AB1" w:rsidR="009B54D5" w:rsidRPr="005F033D" w:rsidRDefault="000147E1" w:rsidP="009B54D5">
      <w:pPr>
        <w:numPr>
          <w:ilvl w:val="0"/>
          <w:numId w:val="22"/>
        </w:numPr>
        <w:spacing w:after="160" w:line="278" w:lineRule="auto"/>
        <w:jc w:val="both"/>
        <w:rPr>
          <w:rFonts w:ascii="Aptos" w:eastAsia="Aptos" w:hAnsi="Aptos"/>
          <w:b w:val="0"/>
          <w:kern w:val="2"/>
          <w:lang w:val="en-US"/>
        </w:rPr>
      </w:pPr>
      <w:r w:rsidRPr="005F033D">
        <w:rPr>
          <w:rFonts w:ascii="Aptos" w:eastAsia="Aptos" w:hAnsi="Aptos"/>
          <w:b w:val="0"/>
          <w:bCs/>
          <w:i/>
          <w:iCs/>
          <w:kern w:val="2"/>
          <w:lang w:val="en-US"/>
        </w:rPr>
        <w:t>Fraudulent situations:</w:t>
      </w:r>
      <w:r w:rsidRPr="005F033D">
        <w:rPr>
          <w:rFonts w:ascii="Aptos" w:eastAsia="Aptos" w:hAnsi="Aptos"/>
          <w:i/>
          <w:iCs/>
          <w:kern w:val="2"/>
          <w:lang w:val="en-US"/>
        </w:rPr>
        <w:t xml:space="preserve"> </w:t>
      </w:r>
      <w:r w:rsidRPr="005F033D">
        <w:rPr>
          <w:rFonts w:ascii="Aptos" w:eastAsia="Aptos" w:hAnsi="Aptos"/>
          <w:b w:val="0"/>
          <w:bCs/>
          <w:kern w:val="2"/>
          <w:lang w:val="en-US"/>
        </w:rPr>
        <w:t>Staff have the responsibility to report any activity they consider fraudulent or unethical, whether within the company or related to suppliers and clients, through the available communication channels, for investigation and sanction if applicable. No retaliation will be taken against the reporter or against anyone who refuses to take an action they consider contrary to the company’s ethical and responsibility values</w:t>
      </w:r>
      <w:r w:rsidR="00FB18F3" w:rsidRPr="005F033D">
        <w:rPr>
          <w:rFonts w:ascii="Aptos" w:eastAsia="Aptos" w:hAnsi="Aptos"/>
          <w:b w:val="0"/>
          <w:bCs/>
          <w:kern w:val="2"/>
          <w:lang w:val="en-US"/>
        </w:rPr>
        <w:t>.</w:t>
      </w:r>
      <w:r w:rsidR="009B54D5" w:rsidRPr="005F033D">
        <w:rPr>
          <w:rFonts w:ascii="Aptos" w:eastAsia="Aptos" w:hAnsi="Aptos"/>
          <w:b w:val="0"/>
          <w:kern w:val="2"/>
          <w:lang w:val="en-US"/>
        </w:rPr>
        <w:t xml:space="preserve"> </w:t>
      </w:r>
    </w:p>
    <w:p w14:paraId="36CFC527" w14:textId="54A8672D" w:rsidR="009B54D5" w:rsidRPr="005F033D" w:rsidRDefault="000147E1" w:rsidP="00474B1F">
      <w:pPr>
        <w:numPr>
          <w:ilvl w:val="0"/>
          <w:numId w:val="22"/>
        </w:numPr>
        <w:spacing w:after="160" w:line="278" w:lineRule="auto"/>
        <w:jc w:val="both"/>
        <w:rPr>
          <w:rFonts w:ascii="Aptos" w:eastAsia="Aptos" w:hAnsi="Aptos"/>
          <w:b w:val="0"/>
          <w:kern w:val="2"/>
          <w:lang w:val="en-US"/>
        </w:rPr>
      </w:pPr>
      <w:r w:rsidRPr="005F033D">
        <w:rPr>
          <w:rFonts w:ascii="Aptos" w:eastAsia="Aptos" w:hAnsi="Aptos"/>
          <w:b w:val="0"/>
          <w:bCs/>
          <w:i/>
          <w:iCs/>
          <w:kern w:val="2"/>
          <w:lang w:val="en-US"/>
        </w:rPr>
        <w:t>Fair competition and anti-competitive practices:</w:t>
      </w:r>
      <w:r w:rsidRPr="005F033D">
        <w:rPr>
          <w:rFonts w:ascii="Aptos" w:eastAsia="Aptos" w:hAnsi="Aptos"/>
          <w:i/>
          <w:iCs/>
          <w:kern w:val="2"/>
          <w:lang w:val="en-US"/>
        </w:rPr>
        <w:t xml:space="preserve"> </w:t>
      </w:r>
      <w:r w:rsidRPr="005F033D">
        <w:rPr>
          <w:rFonts w:ascii="Aptos" w:eastAsia="Aptos" w:hAnsi="Aptos"/>
          <w:b w:val="0"/>
          <w:bCs/>
          <w:kern w:val="2"/>
          <w:lang w:val="en-US"/>
        </w:rPr>
        <w:t>VETGENOMICS is committed to transparency in economic and administrative management and to acting in accordance with principles of fair competition, rejecting any practice that may restrict or distort competition. All business relationships must be based on integrity, transparency and respect for market rules. Staff have the duty to inform management of any situation that could pose a risk of anti-competitive practice or unethical conduct</w:t>
      </w:r>
      <w:r w:rsidR="00FB18F3" w:rsidRPr="005F033D">
        <w:rPr>
          <w:rFonts w:ascii="Aptos" w:eastAsia="Aptos" w:hAnsi="Aptos"/>
          <w:b w:val="0"/>
          <w:bCs/>
          <w:kern w:val="2"/>
          <w:lang w:val="en-US"/>
        </w:rPr>
        <w:t>.</w:t>
      </w:r>
    </w:p>
    <w:p w14:paraId="01651B9B" w14:textId="0FF2B537" w:rsidR="009D50A8" w:rsidRPr="005F033D" w:rsidRDefault="000147E1" w:rsidP="009D50A8">
      <w:pPr>
        <w:pStyle w:val="Pargrafdellista"/>
        <w:numPr>
          <w:ilvl w:val="0"/>
          <w:numId w:val="22"/>
        </w:numPr>
        <w:jc w:val="both"/>
        <w:rPr>
          <w:lang w:val="en-US"/>
        </w:rPr>
      </w:pPr>
      <w:r w:rsidRPr="005F033D">
        <w:rPr>
          <w:i/>
          <w:iCs/>
          <w:lang w:val="en-US"/>
        </w:rPr>
        <w:t xml:space="preserve">Confidential information: </w:t>
      </w:r>
      <w:r w:rsidRPr="005F033D">
        <w:rPr>
          <w:lang w:val="en-US"/>
        </w:rPr>
        <w:t xml:space="preserve">VETGENOMICS has a </w:t>
      </w:r>
      <w:r w:rsidRPr="005F033D">
        <w:rPr>
          <w:u w:val="single"/>
          <w:lang w:val="en-US"/>
        </w:rPr>
        <w:t>Privacy and Information Security Policy</w:t>
      </w:r>
      <w:r w:rsidRPr="005F033D">
        <w:rPr>
          <w:lang w:val="en-US"/>
        </w:rPr>
        <w:t xml:space="preserve">, including obligations and recommendations on information security, personal data protection and use of IT resources. This policy is signed as part of the contract and is mandatory for all employees, as well as for collaborators who access company information and/or use </w:t>
      </w:r>
      <w:proofErr w:type="gramStart"/>
      <w:r w:rsidRPr="005F033D">
        <w:rPr>
          <w:lang w:val="en-US"/>
        </w:rPr>
        <w:t>its</w:t>
      </w:r>
      <w:proofErr w:type="gramEnd"/>
      <w:r w:rsidRPr="005F033D">
        <w:rPr>
          <w:lang w:val="en-US"/>
        </w:rPr>
        <w:t xml:space="preserve"> IT resources</w:t>
      </w:r>
      <w:r w:rsidR="009D50A8" w:rsidRPr="005F033D">
        <w:rPr>
          <w:lang w:val="en-US"/>
        </w:rPr>
        <w:t xml:space="preserve">.  </w:t>
      </w:r>
    </w:p>
    <w:p w14:paraId="6FE74335" w14:textId="77777777" w:rsidR="009D50A8" w:rsidRPr="005F033D" w:rsidRDefault="009D50A8" w:rsidP="009D50A8">
      <w:pPr>
        <w:pStyle w:val="Pargrafdellista"/>
        <w:jc w:val="both"/>
        <w:rPr>
          <w:i/>
          <w:iCs/>
          <w:lang w:val="en-US"/>
        </w:rPr>
      </w:pPr>
    </w:p>
    <w:p w14:paraId="05B789FA" w14:textId="43FE2BDF" w:rsidR="009D50A8" w:rsidRPr="005F033D" w:rsidRDefault="009A0BA3" w:rsidP="009D50A8">
      <w:pPr>
        <w:pStyle w:val="Pargrafdellista"/>
        <w:numPr>
          <w:ilvl w:val="0"/>
          <w:numId w:val="22"/>
        </w:numPr>
        <w:jc w:val="both"/>
        <w:rPr>
          <w:lang w:val="en-US"/>
        </w:rPr>
      </w:pPr>
      <w:r w:rsidRPr="005F033D">
        <w:rPr>
          <w:i/>
          <w:iCs/>
          <w:lang w:val="en-US"/>
        </w:rPr>
        <w:t xml:space="preserve">Data protection (LOPDGDD) and communication: </w:t>
      </w:r>
      <w:r w:rsidRPr="005F033D">
        <w:rPr>
          <w:lang w:val="en-US"/>
        </w:rPr>
        <w:t>VETGENOMICS has the document “</w:t>
      </w:r>
      <w:r w:rsidRPr="005F033D">
        <w:rPr>
          <w:u w:val="single"/>
          <w:lang w:val="en-US"/>
        </w:rPr>
        <w:t>Information and consents in the processing of staff data</w:t>
      </w:r>
      <w:r w:rsidRPr="005F033D">
        <w:rPr>
          <w:lang w:val="en-US"/>
        </w:rPr>
        <w:t xml:space="preserve">”, with all information related to the LOPDGDD, explaining that personal data will be processed by the company solely for the purpose of carrying out </w:t>
      </w:r>
      <w:proofErr w:type="spellStart"/>
      <w:r w:rsidRPr="005F033D">
        <w:rPr>
          <w:lang w:val="en-US"/>
        </w:rPr>
        <w:t>labour</w:t>
      </w:r>
      <w:proofErr w:type="spellEnd"/>
      <w:r w:rsidRPr="005F033D">
        <w:rPr>
          <w:lang w:val="en-US"/>
        </w:rPr>
        <w:t xml:space="preserve">, accounting and tax management of staff and collaborators (clients and suppliers), including contracts, payroll and staff performance, as well as ensuring compliance with the company’s legal, </w:t>
      </w:r>
      <w:proofErr w:type="spellStart"/>
      <w:r w:rsidRPr="005F033D">
        <w:rPr>
          <w:lang w:val="en-US"/>
        </w:rPr>
        <w:t>labour</w:t>
      </w:r>
      <w:proofErr w:type="spellEnd"/>
      <w:r w:rsidRPr="005F033D">
        <w:rPr>
          <w:lang w:val="en-US"/>
        </w:rPr>
        <w:t xml:space="preserve"> and contractual obligations. Each person has a corporate email address. Note that when sending an email from the corporate domain—whether professional or personal—you are representing the company, therefore corporate email must not be used for unlawful purposes</w:t>
      </w:r>
      <w:r w:rsidR="009D50A8" w:rsidRPr="005F033D">
        <w:rPr>
          <w:lang w:val="en-US"/>
        </w:rPr>
        <w:t xml:space="preserve">.  </w:t>
      </w:r>
    </w:p>
    <w:p w14:paraId="1F183577" w14:textId="77777777" w:rsidR="009D50A8" w:rsidRPr="005F033D" w:rsidRDefault="009D50A8" w:rsidP="009D50A8">
      <w:pPr>
        <w:pStyle w:val="Pargrafdellista"/>
        <w:jc w:val="both"/>
        <w:rPr>
          <w:i/>
          <w:iCs/>
          <w:lang w:val="en-US"/>
        </w:rPr>
      </w:pPr>
    </w:p>
    <w:p w14:paraId="5C40605F" w14:textId="2357B6C1" w:rsidR="009D50A8" w:rsidRPr="005F033D" w:rsidRDefault="009A0BA3" w:rsidP="009D50A8">
      <w:pPr>
        <w:pStyle w:val="Pargrafdellista"/>
        <w:numPr>
          <w:ilvl w:val="0"/>
          <w:numId w:val="22"/>
        </w:numPr>
        <w:jc w:val="both"/>
        <w:rPr>
          <w:lang w:val="en-US"/>
        </w:rPr>
      </w:pPr>
      <w:r w:rsidRPr="005F033D">
        <w:rPr>
          <w:i/>
          <w:iCs/>
          <w:lang w:val="en-US"/>
        </w:rPr>
        <w:lastRenderedPageBreak/>
        <w:t xml:space="preserve">Intellectual property: </w:t>
      </w:r>
      <w:r w:rsidRPr="005F033D">
        <w:rPr>
          <w:lang w:val="en-US"/>
        </w:rPr>
        <w:t xml:space="preserve">Staff acknowledge and sign in their contract that the result of their research, intellectual, IT and methodological work </w:t>
      </w:r>
      <w:proofErr w:type="gramStart"/>
      <w:r w:rsidRPr="005F033D">
        <w:rPr>
          <w:lang w:val="en-US"/>
        </w:rPr>
        <w:t>constitutes</w:t>
      </w:r>
      <w:proofErr w:type="gramEnd"/>
      <w:r w:rsidRPr="005F033D">
        <w:rPr>
          <w:lang w:val="en-US"/>
        </w:rPr>
        <w:t xml:space="preserve"> a collective work, formed by the contributions of staff assigned to each project, and is the property of the company</w:t>
      </w:r>
      <w:r w:rsidR="009D50A8" w:rsidRPr="005F033D">
        <w:rPr>
          <w:lang w:val="en-US"/>
        </w:rPr>
        <w:t xml:space="preserve">.  </w:t>
      </w:r>
    </w:p>
    <w:p w14:paraId="5590FAAF" w14:textId="77777777" w:rsidR="008153B5" w:rsidRPr="005F033D" w:rsidRDefault="008153B5" w:rsidP="009B54D5">
      <w:pPr>
        <w:spacing w:after="160" w:line="278" w:lineRule="auto"/>
        <w:jc w:val="both"/>
        <w:rPr>
          <w:rFonts w:ascii="Aptos" w:eastAsia="Aptos" w:hAnsi="Aptos"/>
          <w:b w:val="0"/>
          <w:color w:val="0070C0"/>
          <w:kern w:val="2"/>
          <w:lang w:val="en-US"/>
        </w:rPr>
      </w:pPr>
    </w:p>
    <w:p w14:paraId="5AD515CE" w14:textId="5ECFF789" w:rsidR="005F033D" w:rsidRPr="005F033D" w:rsidRDefault="005F033D" w:rsidP="005F033D">
      <w:pPr>
        <w:spacing w:after="160" w:line="278" w:lineRule="auto"/>
        <w:jc w:val="both"/>
        <w:rPr>
          <w:rFonts w:ascii="Aptos" w:eastAsia="Aptos" w:hAnsi="Aptos"/>
          <w:b w:val="0"/>
          <w:color w:val="0070C0"/>
          <w:kern w:val="2"/>
          <w:lang w:val="en-US"/>
        </w:rPr>
      </w:pPr>
      <w:r w:rsidRPr="005F033D">
        <w:rPr>
          <w:b w:val="0"/>
          <w:lang w:val="en-US"/>
        </w:rPr>
        <mc:AlternateContent>
          <mc:Choice Requires="wps">
            <w:drawing>
              <wp:anchor distT="0" distB="0" distL="114300" distR="114300" simplePos="0" relativeHeight="251681792" behindDoc="0" locked="0" layoutInCell="1" allowOverlap="1" wp14:anchorId="522E240C" wp14:editId="518DCB77">
                <wp:simplePos x="0" y="0"/>
                <wp:positionH relativeFrom="margin">
                  <wp:posOffset>0</wp:posOffset>
                </wp:positionH>
                <wp:positionV relativeFrom="paragraph">
                  <wp:posOffset>209550</wp:posOffset>
                </wp:positionV>
                <wp:extent cx="5448300" cy="9525"/>
                <wp:effectExtent l="9525" t="10160" r="9525" b="18415"/>
                <wp:wrapNone/>
                <wp:docPr id="4828372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B71C5" id="Line 3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6.5pt" to="42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AG8tH82QAAAAYBAAAPAAAAZHJz&#10;L2Rvd25yZXYueG1sTI9NT8MwDIbvSPyHyEhcEEuhDKrSdOJDu3Gh8AO8xrTVGqck6db9e8wJTv54&#10;7dePq83iRnWgEAfPBm5WGSji1tuBOwOfH9vrAlRMyBZHz2TgRBE29flZhaX1R36nQ5M6JSYcSzTQ&#10;pzSVWse2J4dx5Sdi0b58cJikDJ22AY9i7kZ9m2X32uHAcqHHiV56avfN7ATj7XlqfLh61en0EOYh&#10;/562ezTm8mJ5egSVaEl/w/CLLztQC9POz2yjGg3II8lAnksUtVgXkuykcbcGXVf6P379AwAA//8D&#10;AFBLAQItABQABgAIAAAAIQC2gziS/gAAAOEBAAATAAAAAAAAAAAAAAAAAAAAAABbQ29udGVudF9U&#10;eXBlc10ueG1sUEsBAi0AFAAGAAgAAAAhADj9If/WAAAAlAEAAAsAAAAAAAAAAAAAAAAALwEAAF9y&#10;ZWxzLy5yZWxzUEsBAi0AFAAGAAgAAAAhAJxGV9LAAQAAWQMAAA4AAAAAAAAAAAAAAAAALgIAAGRy&#10;cy9lMm9Eb2MueG1sUEsBAi0AFAAGAAgAAAAhAAby0fzZAAAABgEAAA8AAAAAAAAAAAAAAAAAGgQA&#10;AGRycy9kb3ducmV2LnhtbFBLBQYAAAAABAAEAPMAAAAgBQAAAAA=&#10;" strokecolor="#0070c0" strokeweight="1.5pt">
                <v:stroke joinstyle="miter"/>
                <w10:wrap anchorx="margin"/>
              </v:line>
            </w:pict>
          </mc:Fallback>
        </mc:AlternateContent>
      </w:r>
      <w:r w:rsidRPr="005F033D">
        <w:rPr>
          <w:rFonts w:ascii="Aptos" w:eastAsia="Aptos" w:hAnsi="Aptos"/>
          <w:b w:val="0"/>
          <w:color w:val="0070C0"/>
          <w:kern w:val="2"/>
          <w:lang w:val="en-US"/>
        </w:rPr>
        <w:t>Objectives (SDGs)</w:t>
      </w:r>
      <w:r w:rsidRPr="005F033D">
        <w:rPr>
          <w:b w:val="0"/>
          <w:lang w:val="en-US"/>
        </w:rPr>
        <w:t xml:space="preserve"> </w:t>
      </w:r>
    </w:p>
    <w:p w14:paraId="18D5FE69" w14:textId="77777777" w:rsidR="005F033D" w:rsidRPr="005F033D" w:rsidRDefault="005F033D" w:rsidP="005F033D">
      <w:pPr>
        <w:spacing w:before="100" w:beforeAutospacing="1" w:after="100" w:afterAutospacing="1"/>
        <w:rPr>
          <w:rFonts w:ascii="Times New Roman" w:eastAsia="Times New Roman" w:hAnsi="Times New Roman"/>
          <w:b w:val="0"/>
          <w:bCs/>
          <w:lang w:val="en-US" w:eastAsia="en-GB"/>
        </w:rPr>
      </w:pPr>
      <w:r w:rsidRPr="005F033D">
        <w:rPr>
          <w:rFonts w:ascii="Times New Roman" w:eastAsia="Times New Roman" w:hAnsi="Times New Roman"/>
          <w:b w:val="0"/>
          <w:bCs/>
          <w:lang w:val="en-US" w:eastAsia="en-GB"/>
        </w:rPr>
        <w:t xml:space="preserve">This policy contributes specifically to these SDGs:  </w:t>
      </w:r>
    </w:p>
    <w:p w14:paraId="648DC341" w14:textId="77777777" w:rsidR="005F033D" w:rsidRPr="005F033D" w:rsidRDefault="005F033D" w:rsidP="005F033D">
      <w:pPr>
        <w:numPr>
          <w:ilvl w:val="0"/>
          <w:numId w:val="30"/>
        </w:numPr>
        <w:spacing w:before="100" w:beforeAutospacing="1" w:after="100" w:afterAutospacing="1"/>
        <w:rPr>
          <w:rFonts w:ascii="Times New Roman" w:eastAsia="Times New Roman" w:hAnsi="Times New Roman"/>
          <w:b w:val="0"/>
          <w:bCs/>
          <w:lang w:val="en-US" w:eastAsia="en-GB"/>
        </w:rPr>
      </w:pPr>
      <w:r w:rsidRPr="005F033D">
        <w:rPr>
          <w:rFonts w:ascii="Times New Roman" w:eastAsia="Times New Roman" w:hAnsi="Times New Roman"/>
          <w:b w:val="0"/>
          <w:bCs/>
          <w:lang w:val="en-US" w:eastAsia="en-GB"/>
        </w:rPr>
        <w:t>SDG 5: Gender equality.</w:t>
      </w:r>
    </w:p>
    <w:p w14:paraId="2D888EE6" w14:textId="77777777" w:rsidR="005F033D" w:rsidRPr="005F033D" w:rsidRDefault="005F033D" w:rsidP="005F033D">
      <w:pPr>
        <w:numPr>
          <w:ilvl w:val="0"/>
          <w:numId w:val="30"/>
        </w:numPr>
        <w:spacing w:before="100" w:beforeAutospacing="1" w:after="100" w:afterAutospacing="1"/>
        <w:rPr>
          <w:rFonts w:ascii="Times New Roman" w:eastAsia="Times New Roman" w:hAnsi="Times New Roman"/>
          <w:b w:val="0"/>
          <w:bCs/>
          <w:lang w:val="en-US" w:eastAsia="en-GB"/>
        </w:rPr>
      </w:pPr>
      <w:r w:rsidRPr="005F033D">
        <w:rPr>
          <w:rFonts w:ascii="Times New Roman" w:eastAsia="Times New Roman" w:hAnsi="Times New Roman"/>
          <w:b w:val="0"/>
          <w:bCs/>
          <w:lang w:val="en-US" w:eastAsia="en-GB"/>
        </w:rPr>
        <w:t>SDG 8: Decent work and economic growth.</w:t>
      </w:r>
    </w:p>
    <w:p w14:paraId="6ADED1D0" w14:textId="77777777" w:rsidR="005F033D" w:rsidRPr="005F033D" w:rsidRDefault="005F033D" w:rsidP="005F033D">
      <w:pPr>
        <w:numPr>
          <w:ilvl w:val="0"/>
          <w:numId w:val="30"/>
        </w:numPr>
        <w:spacing w:before="100" w:beforeAutospacing="1" w:after="100" w:afterAutospacing="1"/>
        <w:rPr>
          <w:rFonts w:ascii="Times New Roman" w:eastAsia="Times New Roman" w:hAnsi="Times New Roman"/>
          <w:b w:val="0"/>
          <w:bCs/>
          <w:lang w:val="en-US" w:eastAsia="en-GB"/>
        </w:rPr>
      </w:pPr>
      <w:r w:rsidRPr="005F033D">
        <w:rPr>
          <w:rFonts w:ascii="Times New Roman" w:eastAsia="Times New Roman" w:hAnsi="Times New Roman"/>
          <w:b w:val="0"/>
          <w:bCs/>
          <w:lang w:val="en-US" w:eastAsia="en-GB"/>
        </w:rPr>
        <w:t>SDG 10: Reduced inequalities.</w:t>
      </w:r>
    </w:p>
    <w:p w14:paraId="2340356C" w14:textId="0124049D" w:rsidR="009D50A8" w:rsidRPr="009D50A8" w:rsidRDefault="005F033D" w:rsidP="005F033D">
      <w:pPr>
        <w:numPr>
          <w:ilvl w:val="0"/>
          <w:numId w:val="30"/>
        </w:numPr>
        <w:spacing w:after="0"/>
        <w:rPr>
          <w:rFonts w:ascii="Aptos" w:eastAsia="Aptos" w:hAnsi="Aptos"/>
          <w:b w:val="0"/>
          <w:bCs/>
          <w:kern w:val="2"/>
          <w:lang w:val="en-US"/>
        </w:rPr>
      </w:pPr>
      <w:r w:rsidRPr="005F033D">
        <w:rPr>
          <w:rFonts w:ascii="Times New Roman" w:eastAsia="Times New Roman" w:hAnsi="Times New Roman"/>
          <w:b w:val="0"/>
          <w:bCs/>
          <w:lang w:val="en-US" w:eastAsia="en-GB"/>
        </w:rPr>
        <w:t>SDG 16: Peace, justice and strong institutions</w:t>
      </w:r>
      <w:r w:rsidR="009D50A8" w:rsidRPr="009D50A8">
        <w:rPr>
          <w:rFonts w:ascii="Aptos" w:eastAsia="Aptos" w:hAnsi="Aptos"/>
          <w:b w:val="0"/>
          <w:bCs/>
          <w:kern w:val="2"/>
          <w:lang w:val="en-US"/>
        </w:rPr>
        <w:t>.</w:t>
      </w:r>
    </w:p>
    <w:p w14:paraId="714E4114" w14:textId="2638DB0B" w:rsidR="009D50A8" w:rsidRPr="009D50A8" w:rsidRDefault="000C2F5D" w:rsidP="009D50A8">
      <w:pPr>
        <w:rPr>
          <w:rFonts w:ascii="Aptos" w:eastAsia="Aptos" w:hAnsi="Aptos"/>
          <w:b w:val="0"/>
          <w:bCs/>
          <w:kern w:val="2"/>
          <w:lang w:val="en-US"/>
        </w:rPr>
      </w:pPr>
      <w:r w:rsidRPr="005F033D">
        <w:rPr>
          <w:rFonts w:ascii="Aptos" w:eastAsia="Aptos" w:hAnsi="Aptos"/>
          <w:b w:val="0"/>
          <w:bCs/>
          <w:kern w:val="2"/>
          <w:lang w:val="en-US"/>
        </w:rPr>
        <w:pict w14:anchorId="2AE369FF">
          <v:rect id="_x0000_i1031" style="width:415pt;height:1.5pt" o:hralign="center" o:hrstd="t" o:hr="t" fillcolor="#a0a0a0" stroked="f"/>
        </w:pict>
      </w:r>
    </w:p>
    <w:p w14:paraId="7504ABCD" w14:textId="0A873947" w:rsidR="00E55D7E" w:rsidRPr="005F033D" w:rsidRDefault="00E55D7E" w:rsidP="00E55D7E">
      <w:pPr>
        <w:rPr>
          <w:rFonts w:ascii="Aptos" w:eastAsia="Aptos" w:hAnsi="Aptos"/>
          <w:bCs/>
          <w:color w:val="0070C0"/>
          <w:kern w:val="2"/>
          <w:sz w:val="28"/>
          <w:szCs w:val="28"/>
          <w:lang w:val="en-US"/>
        </w:rPr>
      </w:pPr>
      <w:r w:rsidRPr="005F033D">
        <w:rPr>
          <w:rFonts w:ascii="Arial" w:hAnsi="Arial" w:cs="Arial"/>
          <w:bCs/>
          <w:sz w:val="16"/>
          <w:szCs w:val="16"/>
          <w:lang w:val="en-US"/>
        </w:rPr>
        <w:br w:type="page"/>
      </w:r>
      <w:r w:rsidR="006E29B9" w:rsidRPr="005F033D">
        <w:rPr>
          <w:rFonts w:ascii="Aptos" w:eastAsia="Aptos" w:hAnsi="Aptos"/>
          <w:bCs/>
          <w:noProof/>
          <w:color w:val="0070C0"/>
          <w:kern w:val="2"/>
          <w:sz w:val="28"/>
          <w:szCs w:val="28"/>
          <w:lang w:val="en-US"/>
        </w:rPr>
        <w:lastRenderedPageBreak/>
        <mc:AlternateContent>
          <mc:Choice Requires="wps">
            <w:drawing>
              <wp:anchor distT="0" distB="0" distL="114300" distR="114300" simplePos="0" relativeHeight="251653120" behindDoc="0" locked="0" layoutInCell="1" allowOverlap="1" wp14:anchorId="28AFA80E" wp14:editId="024A09CD">
                <wp:simplePos x="0" y="0"/>
                <wp:positionH relativeFrom="margin">
                  <wp:posOffset>19050</wp:posOffset>
                </wp:positionH>
                <wp:positionV relativeFrom="paragraph">
                  <wp:posOffset>273050</wp:posOffset>
                </wp:positionV>
                <wp:extent cx="5448300" cy="9525"/>
                <wp:effectExtent l="19050" t="19050" r="0" b="9525"/>
                <wp:wrapNone/>
                <wp:docPr id="1482805549" name="Connector rect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9525"/>
                        </a:xfrm>
                        <a:prstGeom prst="line">
                          <a:avLst/>
                        </a:prstGeom>
                        <a:noFill/>
                        <a:ln w="38100"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E224CC" id="Connector recte 17"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1.5pt" to="43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ANvAEAAGUDAAAOAAAAZHJzL2Uyb0RvYy54bWysU8tu2zAQvBfoPxC815KduHUFyznYSC9B&#10;GyDtB6wpUiLKF7isJf99l5Tt9HErqgNB7i5nd4aj7cNkDTvJiNq7li8XNWfSCd9p17f829fHdxvO&#10;MIHrwHgnW36WyB92b99sx9DIlR+86WRkBOKwGUPLh5RCU1UoBmkBFz5IR0nlo4VEx9hXXYSR0K2p&#10;VnX9vhp97EL0QiJS9DAn+a7gKyVF+qIUysRMy2m2VNZY1mNeq90Wmj5CGLS4jAH/MIUF7ajpDeoA&#10;CdiPqP+CslpEj16lhfC28kppIQsHYrOs/2DzMkCQhQuJg+EmE/4/WPH5tHfPMY8uJvcSnrz4jiRK&#10;NQZsbsl8wDCXTSraXE6zs6kIeb4JKafEBAXX9/ebu5r0FpT7uF6ts84VNNe7IWL6JL1ledNyo12m&#10;CQ2cnjDNpdeSHHb+URtTnso4Nrb8brMs6ECOUQYSNbKhazm6njMwPVlRpFgg0Rvd5esZCGN/3JvI&#10;TpDtUH+o98UBNNlvZbn3AXCY60pqNorVidxqtG35ps7fhZdxGV0Wv10YvEqWd0ffnZ/jVVd6yyLH&#10;xXfZLL+ei/qvf8fuJwAAAP//AwBQSwMEFAAGAAgAAAAhAAA04/DaAAAABwEAAA8AAABkcnMvZG93&#10;bnJldi54bWxMj91OhDAQhe9NfIdmTLxzWxTJBikbstHopaIP0KWzQJZOkXYB397ZK72anzM555ti&#10;t7pBzDiF3pOGZKNAIDXe9tRq+Pp8uduCCNGQNYMn1PCDAXbl9VVhcusX+sC5jq1gEwq50dDFOOZS&#10;hqZDZ8LGj0isHf3kTORxaqWdzMLmbpD3SmXSmZ44oTMj7jtsTvXZaXjtVN0uqc327/Mx+T69VYqe&#10;K61vb9bqCUTENf4dwwWf0aFkpoM/kw1i0PDAn0QN6aWyvM0Sbg68SB9BloX8z1/+AgAA//8DAFBL&#10;AQItABQABgAIAAAAIQC2gziS/gAAAOEBAAATAAAAAAAAAAAAAAAAAAAAAABbQ29udGVudF9UeXBl&#10;c10ueG1sUEsBAi0AFAAGAAgAAAAhADj9If/WAAAAlAEAAAsAAAAAAAAAAAAAAAAALwEAAF9yZWxz&#10;Ly5yZWxzUEsBAi0AFAAGAAgAAAAhACiIMA28AQAAZQMAAA4AAAAAAAAAAAAAAAAALgIAAGRycy9l&#10;Mm9Eb2MueG1sUEsBAi0AFAAGAAgAAAAhAAA04/DaAAAABwEAAA8AAAAAAAAAAAAAAAAAFgQAAGRy&#10;cy9kb3ducmV2LnhtbFBLBQYAAAAABAAEAPMAAAAdBQAAAAA=&#10;" strokecolor="#0070c0" strokeweight="3pt">
                <v:stroke joinstyle="miter"/>
                <o:lock v:ext="edit" shapetype="f"/>
                <w10:wrap anchorx="margin"/>
              </v:line>
            </w:pict>
          </mc:Fallback>
        </mc:AlternateContent>
      </w:r>
      <w:r w:rsidR="00740581" w:rsidRPr="00740581">
        <w:rPr>
          <w:rFonts w:ascii="Aptos" w:eastAsia="Aptos" w:hAnsi="Aptos"/>
          <w:bCs/>
          <w:noProof/>
          <w:color w:val="0070C0"/>
          <w:kern w:val="2"/>
          <w:sz w:val="28"/>
          <w:szCs w:val="28"/>
        </w:rPr>
        <w:t>VETGENOMICS Labour Polic</w:t>
      </w:r>
      <w:r w:rsidR="00740581">
        <w:rPr>
          <w:rFonts w:ascii="Aptos" w:eastAsia="Aptos" w:hAnsi="Aptos"/>
          <w:bCs/>
          <w:noProof/>
          <w:color w:val="0070C0"/>
          <w:kern w:val="2"/>
          <w:sz w:val="28"/>
          <w:szCs w:val="28"/>
        </w:rPr>
        <w:t>y</w:t>
      </w:r>
    </w:p>
    <w:p w14:paraId="2448C0C1" w14:textId="77777777" w:rsidR="00740581" w:rsidRPr="00740581" w:rsidRDefault="00740581" w:rsidP="00740581">
      <w:pPr>
        <w:spacing w:after="160" w:line="278" w:lineRule="auto"/>
        <w:jc w:val="both"/>
        <w:rPr>
          <w:rFonts w:ascii="Aptos" w:eastAsia="Aptos" w:hAnsi="Aptos"/>
          <w:b w:val="0"/>
          <w:kern w:val="2"/>
          <w:lang/>
        </w:rPr>
      </w:pPr>
      <w:r w:rsidRPr="00740581">
        <w:rPr>
          <w:rFonts w:ascii="Aptos" w:eastAsia="Aptos" w:hAnsi="Aptos"/>
          <w:b w:val="0"/>
          <w:kern w:val="2"/>
          <w:lang/>
        </w:rPr>
        <w:t xml:space="preserve">The labour policy of VETGENOMICS applies to all contracted staff.  </w:t>
      </w:r>
    </w:p>
    <w:p w14:paraId="0D960BB3" w14:textId="1C69F69F" w:rsidR="009D50A8" w:rsidRPr="009D50A8" w:rsidRDefault="00740581" w:rsidP="00740581">
      <w:pPr>
        <w:spacing w:after="160" w:line="278" w:lineRule="auto"/>
        <w:jc w:val="both"/>
        <w:rPr>
          <w:rFonts w:ascii="Aptos" w:eastAsia="Aptos" w:hAnsi="Aptos"/>
          <w:b w:val="0"/>
          <w:kern w:val="2"/>
          <w:lang w:val="en-US"/>
        </w:rPr>
      </w:pPr>
      <w:r w:rsidRPr="00740581">
        <w:rPr>
          <w:rFonts w:ascii="Aptos" w:eastAsia="Aptos" w:hAnsi="Aptos"/>
          <w:b w:val="0"/>
          <w:kern w:val="2"/>
          <w:lang/>
        </w:rPr>
        <w:t>VETGENOMICS is committed to ensuring a fair, healthy and safe working environment and workplace climate under the premise of strict compliance with current regulations, and establishes</w:t>
      </w:r>
      <w:r w:rsidR="009D50A8" w:rsidRPr="009D50A8">
        <w:rPr>
          <w:rFonts w:ascii="Aptos" w:eastAsia="Aptos" w:hAnsi="Aptos"/>
          <w:b w:val="0"/>
          <w:kern w:val="2"/>
          <w:lang w:val="en-US"/>
        </w:rPr>
        <w:t xml:space="preserve">:  </w:t>
      </w:r>
    </w:p>
    <w:p w14:paraId="504B7EE9" w14:textId="745E3596" w:rsidR="009D50A8" w:rsidRPr="009D50A8" w:rsidRDefault="00740581" w:rsidP="009D50A8">
      <w:pPr>
        <w:numPr>
          <w:ilvl w:val="0"/>
          <w:numId w:val="31"/>
        </w:numPr>
        <w:spacing w:after="160" w:line="278" w:lineRule="auto"/>
        <w:jc w:val="both"/>
        <w:rPr>
          <w:rFonts w:ascii="Aptos" w:eastAsia="Aptos" w:hAnsi="Aptos"/>
          <w:b w:val="0"/>
          <w:kern w:val="2"/>
          <w:lang w:val="en-US"/>
        </w:rPr>
      </w:pPr>
      <w:r w:rsidRPr="00740581">
        <w:rPr>
          <w:rFonts w:ascii="Aptos" w:eastAsia="Aptos" w:hAnsi="Aptos"/>
          <w:bCs/>
          <w:kern w:val="2"/>
          <w:lang w:val="en-US"/>
        </w:rPr>
        <w:t xml:space="preserve">Working conditions: </w:t>
      </w:r>
      <w:r w:rsidRPr="00740581">
        <w:rPr>
          <w:rFonts w:ascii="Aptos" w:eastAsia="Aptos" w:hAnsi="Aptos"/>
          <w:b w:val="0"/>
          <w:kern w:val="2"/>
          <w:lang w:val="en-US"/>
        </w:rPr>
        <w:t>a fair, decent wage based on equity is established, complying with the applicable collective agreement in force. An environment is fostered where everyone’s participation is encouraged and the whole team is involved in the set challenges</w:t>
      </w:r>
      <w:r w:rsidR="009D50A8" w:rsidRPr="009D50A8">
        <w:rPr>
          <w:rFonts w:ascii="Aptos" w:eastAsia="Aptos" w:hAnsi="Aptos"/>
          <w:b w:val="0"/>
          <w:kern w:val="2"/>
          <w:lang w:val="en-US"/>
        </w:rPr>
        <w:t xml:space="preserve">.  </w:t>
      </w:r>
    </w:p>
    <w:p w14:paraId="2A431DF2" w14:textId="5FFAC044" w:rsidR="008153B5" w:rsidRPr="005F033D" w:rsidRDefault="00740581" w:rsidP="009D50A8">
      <w:pPr>
        <w:numPr>
          <w:ilvl w:val="0"/>
          <w:numId w:val="31"/>
        </w:numPr>
        <w:spacing w:after="160" w:line="278" w:lineRule="auto"/>
        <w:jc w:val="both"/>
        <w:rPr>
          <w:rFonts w:ascii="Aptos" w:eastAsia="Aptos" w:hAnsi="Aptos"/>
          <w:bCs/>
          <w:kern w:val="2"/>
          <w:lang w:val="en-US"/>
        </w:rPr>
      </w:pPr>
      <w:r w:rsidRPr="00740581">
        <w:rPr>
          <w:rFonts w:ascii="Aptos" w:eastAsia="Aptos" w:hAnsi="Aptos"/>
          <w:bCs/>
          <w:kern w:val="2"/>
          <w:lang w:val="en-US"/>
        </w:rPr>
        <w:t xml:space="preserve">Occupational risk prevention: </w:t>
      </w:r>
      <w:r w:rsidRPr="00740581">
        <w:rPr>
          <w:rFonts w:ascii="Aptos" w:eastAsia="Aptos" w:hAnsi="Aptos"/>
          <w:b w:val="0"/>
          <w:kern w:val="2"/>
          <w:lang w:val="en-US"/>
        </w:rPr>
        <w:t>a risk assessment is carried out for the continuous improvement of equipment and procedures, and the training, equipment and protective means necessary for proper job performance are provided. A zero-tolerance commitment is maintained towards moral/workplace harassment, sexual harassment or harassment based on sex, harassment based on racial or ethnic origin, religion or beliefs, disability, age or sexual orientation, and an action protocol is defined</w:t>
      </w:r>
      <w:r w:rsidR="009D50A8" w:rsidRPr="00740581">
        <w:rPr>
          <w:rFonts w:ascii="Aptos" w:eastAsia="Aptos" w:hAnsi="Aptos"/>
          <w:b w:val="0"/>
          <w:kern w:val="2"/>
          <w:lang w:val="en-US"/>
        </w:rPr>
        <w:t>.</w:t>
      </w:r>
    </w:p>
    <w:p w14:paraId="0C6AB6FA" w14:textId="77777777" w:rsidR="009C7F6D" w:rsidRPr="005F033D" w:rsidRDefault="009C7F6D" w:rsidP="009C7F6D">
      <w:pPr>
        <w:spacing w:after="160" w:line="278" w:lineRule="auto"/>
        <w:ind w:left="720"/>
        <w:jc w:val="both"/>
        <w:rPr>
          <w:rFonts w:ascii="Aptos" w:eastAsia="Aptos" w:hAnsi="Aptos"/>
          <w:bCs/>
          <w:kern w:val="2"/>
          <w:lang w:val="en-US"/>
        </w:rPr>
      </w:pPr>
    </w:p>
    <w:p w14:paraId="19743A70" w14:textId="657760FE" w:rsidR="00E55D7E" w:rsidRPr="00740581" w:rsidRDefault="006E29B9" w:rsidP="00E55D7E">
      <w:pPr>
        <w:spacing w:after="160" w:line="278" w:lineRule="auto"/>
        <w:jc w:val="both"/>
        <w:rPr>
          <w:rFonts w:ascii="Aptos" w:eastAsia="Aptos" w:hAnsi="Aptos"/>
          <w:b w:val="0"/>
          <w:color w:val="0070C0"/>
          <w:kern w:val="2"/>
          <w:lang w:val="en-US"/>
        </w:rPr>
      </w:pPr>
      <w:r w:rsidRPr="00740581">
        <w:rPr>
          <w:rFonts w:ascii="Aptos" w:eastAsia="Aptos" w:hAnsi="Aptos"/>
          <w:b w:val="0"/>
          <w:color w:val="0070C0"/>
          <w:kern w:val="2"/>
          <w:lang w:val="en-US"/>
        </w:rPr>
        <mc:AlternateContent>
          <mc:Choice Requires="wps">
            <w:drawing>
              <wp:anchor distT="0" distB="0" distL="114300" distR="114300" simplePos="0" relativeHeight="251642880" behindDoc="0" locked="0" layoutInCell="1" allowOverlap="1" wp14:anchorId="1B51F89C" wp14:editId="2720CDA4">
                <wp:simplePos x="0" y="0"/>
                <wp:positionH relativeFrom="margin">
                  <wp:align>left</wp:align>
                </wp:positionH>
                <wp:positionV relativeFrom="paragraph">
                  <wp:posOffset>232410</wp:posOffset>
                </wp:positionV>
                <wp:extent cx="5448300" cy="9525"/>
                <wp:effectExtent l="9525" t="10160" r="9525" b="18415"/>
                <wp:wrapNone/>
                <wp:docPr id="80964240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39182" id="Line 33"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740581" w:rsidRPr="00740581">
        <w:rPr>
          <w:rFonts w:ascii="Aptos" w:eastAsia="Aptos" w:hAnsi="Aptos"/>
          <w:b w:val="0"/>
          <w:color w:val="0070C0"/>
          <w:kern w:val="2"/>
          <w:lang w:val="en-US"/>
        </w:rPr>
        <w:t>Codes of conduct</w:t>
      </w:r>
    </w:p>
    <w:p w14:paraId="17AC4479" w14:textId="10F65F39" w:rsidR="009C7F6D" w:rsidRPr="00740581" w:rsidRDefault="00740581" w:rsidP="009C7F6D">
      <w:pPr>
        <w:pStyle w:val="Pargrafdellista"/>
        <w:numPr>
          <w:ilvl w:val="0"/>
          <w:numId w:val="23"/>
        </w:numPr>
        <w:jc w:val="both"/>
        <w:rPr>
          <w:lang w:val="en-US"/>
        </w:rPr>
      </w:pPr>
      <w:r w:rsidRPr="00740581">
        <w:rPr>
          <w:i/>
          <w:iCs/>
          <w:lang w:val="en-US"/>
        </w:rPr>
        <w:t>Recruitment and selection</w:t>
      </w:r>
      <w:r w:rsidRPr="00740581">
        <w:rPr>
          <w:lang w:val="en-US"/>
        </w:rPr>
        <w:t>: the process is conducted rigorously and transparently, ensuring equal opportunities for all candidates. Any discrimination based on gender, age, origin, religion, sexual orientation or any other condition is eliminated, ensuring decisions are based solely on merit, capabilities and job fit</w:t>
      </w:r>
      <w:r w:rsidR="009C7F6D" w:rsidRPr="00740581">
        <w:rPr>
          <w:lang w:val="en-US"/>
        </w:rPr>
        <w:t xml:space="preserve">.  </w:t>
      </w:r>
    </w:p>
    <w:p w14:paraId="2B7F0BE4" w14:textId="77777777" w:rsidR="00AF65B3" w:rsidRPr="00740581" w:rsidRDefault="00AF65B3" w:rsidP="00AF65B3">
      <w:pPr>
        <w:pStyle w:val="Pargrafdellista"/>
        <w:jc w:val="both"/>
        <w:rPr>
          <w:lang w:val="en-US"/>
        </w:rPr>
      </w:pPr>
    </w:p>
    <w:p w14:paraId="1050BC5C" w14:textId="1DECA59D" w:rsidR="00AF65B3" w:rsidRPr="00740581" w:rsidRDefault="00740581" w:rsidP="0095311F">
      <w:pPr>
        <w:pStyle w:val="Pargrafdellista"/>
        <w:numPr>
          <w:ilvl w:val="0"/>
          <w:numId w:val="23"/>
        </w:numPr>
        <w:jc w:val="both"/>
        <w:rPr>
          <w:lang w:val="en-US"/>
        </w:rPr>
      </w:pPr>
      <w:r w:rsidRPr="00740581">
        <w:rPr>
          <w:i/>
          <w:iCs/>
          <w:lang w:val="en-US"/>
        </w:rPr>
        <w:t>Working conditions</w:t>
      </w:r>
      <w:r w:rsidRPr="00740581">
        <w:rPr>
          <w:lang w:val="en-US"/>
        </w:rPr>
        <w:t xml:space="preserve">: the working week is 37.5 </w:t>
      </w:r>
      <w:proofErr w:type="gramStart"/>
      <w:r w:rsidRPr="00740581">
        <w:rPr>
          <w:lang w:val="en-US"/>
        </w:rPr>
        <w:t>hours</w:t>
      </w:r>
      <w:proofErr w:type="gramEnd"/>
      <w:r w:rsidRPr="00740581">
        <w:rPr>
          <w:lang w:val="en-US"/>
        </w:rPr>
        <w:t xml:space="preserve"> and annual remuneration is at </w:t>
      </w:r>
      <w:proofErr w:type="gramStart"/>
      <w:r w:rsidRPr="00740581">
        <w:rPr>
          <w:lang w:val="en-US"/>
        </w:rPr>
        <w:t>least that</w:t>
      </w:r>
      <w:proofErr w:type="gramEnd"/>
      <w:r w:rsidRPr="00740581">
        <w:rPr>
          <w:lang w:val="en-US"/>
        </w:rPr>
        <w:t xml:space="preserve"> established by the collective agreement, according to group and level. If weekend work is required, the Saturday/</w:t>
      </w:r>
      <w:proofErr w:type="gramStart"/>
      <w:r w:rsidRPr="00740581">
        <w:rPr>
          <w:lang w:val="en-US"/>
        </w:rPr>
        <w:t>Sunday-holiday</w:t>
      </w:r>
      <w:proofErr w:type="gramEnd"/>
      <w:r w:rsidRPr="00740581">
        <w:rPr>
          <w:lang w:val="en-US"/>
        </w:rPr>
        <w:t xml:space="preserve"> supplement will be </w:t>
      </w:r>
      <w:proofErr w:type="gramStart"/>
      <w:r w:rsidRPr="00740581">
        <w:rPr>
          <w:lang w:val="en-US"/>
        </w:rPr>
        <w:t>paid</w:t>
      </w:r>
      <w:proofErr w:type="gramEnd"/>
      <w:r w:rsidRPr="00740581">
        <w:rPr>
          <w:lang w:val="en-US"/>
        </w:rPr>
        <w:t xml:space="preserve"> as established by the agreement and an additional day off will be granted. In addition to the leave established by the agreement, the employee’s birthday is added as an additional paid day off. Excessive absenteeism or frequent lateness place an unnecessary burden on colleagues and may lead to disciplinary measures according to the agreement</w:t>
      </w:r>
      <w:r w:rsidR="00AF65B3" w:rsidRPr="00740581">
        <w:rPr>
          <w:lang w:val="en-US"/>
        </w:rPr>
        <w:t xml:space="preserve">.  </w:t>
      </w:r>
    </w:p>
    <w:p w14:paraId="7FFA6692" w14:textId="3659063A" w:rsidR="00E55D7E" w:rsidRPr="00740581" w:rsidRDefault="00E55D7E" w:rsidP="0095311F">
      <w:pPr>
        <w:spacing w:after="160" w:line="278" w:lineRule="auto"/>
        <w:ind w:left="720"/>
        <w:jc w:val="both"/>
        <w:rPr>
          <w:rFonts w:ascii="Aptos" w:eastAsia="Aptos" w:hAnsi="Aptos"/>
          <w:b w:val="0"/>
          <w:kern w:val="2"/>
          <w:lang w:val="en-US"/>
        </w:rPr>
      </w:pPr>
    </w:p>
    <w:p w14:paraId="08F23DAC" w14:textId="25452AB0" w:rsidR="00E55D7E" w:rsidRPr="00740581" w:rsidRDefault="0095311F" w:rsidP="0095311F">
      <w:pPr>
        <w:pStyle w:val="Pargrafdellista"/>
        <w:numPr>
          <w:ilvl w:val="0"/>
          <w:numId w:val="23"/>
        </w:numPr>
        <w:jc w:val="both"/>
        <w:rPr>
          <w:lang w:val="en-US"/>
        </w:rPr>
      </w:pPr>
      <w:r w:rsidRPr="00740581">
        <w:rPr>
          <w:i/>
          <w:iCs/>
          <w:lang w:val="en-US"/>
        </w:rPr>
        <w:lastRenderedPageBreak/>
        <w:t xml:space="preserve"> </w:t>
      </w:r>
      <w:r w:rsidR="00740581" w:rsidRPr="00740581">
        <w:rPr>
          <w:i/>
          <w:iCs/>
          <w:lang w:val="en-US"/>
        </w:rPr>
        <w:t xml:space="preserve">Work–life balance: </w:t>
      </w:r>
      <w:r w:rsidR="00740581" w:rsidRPr="00740581">
        <w:rPr>
          <w:lang w:val="en-US"/>
        </w:rPr>
        <w:t>the necessary flexible working hours are established as far as possible, as well as the possibility of remote work for positions whose functions allow it</w:t>
      </w:r>
      <w:r w:rsidRPr="00740581">
        <w:rPr>
          <w:lang w:val="en-US"/>
        </w:rPr>
        <w:t>.</w:t>
      </w:r>
    </w:p>
    <w:p w14:paraId="65D4D393" w14:textId="77777777" w:rsidR="00740581" w:rsidRPr="00740581" w:rsidRDefault="00740581" w:rsidP="00740581">
      <w:pPr>
        <w:pStyle w:val="Pargrafdellista"/>
        <w:numPr>
          <w:ilvl w:val="0"/>
          <w:numId w:val="23"/>
        </w:numPr>
        <w:jc w:val="both"/>
        <w:rPr>
          <w:lang w:val="en-US"/>
        </w:rPr>
      </w:pPr>
      <w:r w:rsidRPr="00740581">
        <w:rPr>
          <w:i/>
          <w:iCs/>
          <w:lang w:val="en-US"/>
        </w:rPr>
        <w:t xml:space="preserve">Digital disconnection: </w:t>
      </w:r>
      <w:r w:rsidRPr="00740581">
        <w:rPr>
          <w:lang w:val="en-US"/>
        </w:rPr>
        <w:t xml:space="preserve">VETGENOMICS limits the use of technologies outside working time to guarantee rest, leave and vacations, as well as employees’ personal and family privacy, and commits to:  </w:t>
      </w:r>
    </w:p>
    <w:p w14:paraId="30C5A4DD" w14:textId="77777777" w:rsidR="00740581" w:rsidRPr="00740581" w:rsidRDefault="00740581" w:rsidP="00740581">
      <w:pPr>
        <w:pStyle w:val="Pargrafdellista"/>
        <w:numPr>
          <w:ilvl w:val="0"/>
          <w:numId w:val="33"/>
        </w:numPr>
        <w:jc w:val="both"/>
        <w:rPr>
          <w:lang w:val="en-US"/>
        </w:rPr>
      </w:pPr>
      <w:r w:rsidRPr="00740581">
        <w:rPr>
          <w:lang w:val="en-US"/>
        </w:rPr>
        <w:t>Not requiring responses outside working hours, unless it is an exception/emergency.</w:t>
      </w:r>
    </w:p>
    <w:p w14:paraId="295292CB" w14:textId="77777777" w:rsidR="00740581" w:rsidRPr="00740581" w:rsidRDefault="00740581" w:rsidP="00740581">
      <w:pPr>
        <w:pStyle w:val="Pargrafdellista"/>
        <w:numPr>
          <w:ilvl w:val="0"/>
          <w:numId w:val="33"/>
        </w:numPr>
        <w:jc w:val="both"/>
        <w:rPr>
          <w:lang w:val="en-US"/>
        </w:rPr>
      </w:pPr>
      <w:r w:rsidRPr="00740581">
        <w:rPr>
          <w:lang w:val="en-US"/>
        </w:rPr>
        <w:t>Regulating work forwarding and inactivity notifications during periods such as vacations, temporary incapacity and paid leave, among others.</w:t>
      </w:r>
    </w:p>
    <w:p w14:paraId="5FD64DC9" w14:textId="77777777" w:rsidR="00740581" w:rsidRPr="00740581" w:rsidRDefault="00740581" w:rsidP="00740581">
      <w:pPr>
        <w:pStyle w:val="Pargrafdellista"/>
        <w:numPr>
          <w:ilvl w:val="0"/>
          <w:numId w:val="33"/>
        </w:numPr>
        <w:jc w:val="both"/>
        <w:rPr>
          <w:lang w:val="en-US"/>
        </w:rPr>
      </w:pPr>
      <w:r w:rsidRPr="00740581">
        <w:rPr>
          <w:lang w:val="en-US"/>
        </w:rPr>
        <w:t xml:space="preserve">Promoting </w:t>
      </w:r>
      <w:proofErr w:type="gramStart"/>
      <w:r w:rsidRPr="00740581">
        <w:rPr>
          <w:lang w:val="en-US"/>
        </w:rPr>
        <w:t>that online</w:t>
      </w:r>
      <w:proofErr w:type="gramEnd"/>
      <w:r w:rsidRPr="00740581">
        <w:rPr>
          <w:lang w:val="en-US"/>
        </w:rPr>
        <w:t xml:space="preserve"> meetings take place during working hours and establishing that if meetings must be held outside working hours, attendance is voluntary.</w:t>
      </w:r>
    </w:p>
    <w:p w14:paraId="3B730245" w14:textId="77777777" w:rsidR="00740581" w:rsidRPr="00740581" w:rsidRDefault="00740581" w:rsidP="00740581">
      <w:pPr>
        <w:pStyle w:val="Pargrafdellista"/>
        <w:numPr>
          <w:ilvl w:val="0"/>
          <w:numId w:val="33"/>
        </w:numPr>
        <w:jc w:val="both"/>
        <w:rPr>
          <w:lang w:val="en-US"/>
        </w:rPr>
      </w:pPr>
      <w:r w:rsidRPr="00740581">
        <w:rPr>
          <w:lang w:val="en-US"/>
        </w:rPr>
        <w:t>Meeting schedules will consider availability slots and invitations will include start and end times.</w:t>
      </w:r>
    </w:p>
    <w:p w14:paraId="057E77F4" w14:textId="462ADA45" w:rsidR="000C2F5D" w:rsidRPr="00740581" w:rsidRDefault="00740581" w:rsidP="00740581">
      <w:pPr>
        <w:jc w:val="both"/>
        <w:rPr>
          <w:rFonts w:ascii="Aptos" w:eastAsia="Aptos" w:hAnsi="Aptos"/>
          <w:b w:val="0"/>
          <w:kern w:val="2"/>
          <w:lang w:val="en-US"/>
        </w:rPr>
      </w:pPr>
      <w:r w:rsidRPr="00740581">
        <w:rPr>
          <w:rFonts w:ascii="Aptos" w:eastAsia="Aptos" w:hAnsi="Aptos"/>
          <w:b w:val="0"/>
          <w:kern w:val="2"/>
          <w:lang w:val="en-US"/>
        </w:rPr>
        <w:t>Use of a personal mobile phone during working hours for private purposes must not affect the performance of work-related activities</w:t>
      </w:r>
      <w:r w:rsidR="000C2F5D" w:rsidRPr="00740581">
        <w:rPr>
          <w:rFonts w:ascii="Aptos" w:eastAsia="Aptos" w:hAnsi="Aptos"/>
          <w:b w:val="0"/>
          <w:kern w:val="2"/>
          <w:lang w:val="en-US"/>
        </w:rPr>
        <w:t xml:space="preserve">.  </w:t>
      </w:r>
    </w:p>
    <w:p w14:paraId="58BA10AD" w14:textId="77777777" w:rsidR="00740581" w:rsidRPr="00740581" w:rsidRDefault="00740581" w:rsidP="00740581">
      <w:pPr>
        <w:pStyle w:val="Pargrafdellista"/>
        <w:numPr>
          <w:ilvl w:val="0"/>
          <w:numId w:val="23"/>
        </w:numPr>
        <w:jc w:val="both"/>
        <w:rPr>
          <w:lang w:val="en-US"/>
        </w:rPr>
      </w:pPr>
      <w:r w:rsidRPr="00740581">
        <w:rPr>
          <w:i/>
          <w:iCs/>
          <w:lang w:val="en-US"/>
        </w:rPr>
        <w:t xml:space="preserve">Workplace hygiene and safety: </w:t>
      </w:r>
      <w:r w:rsidRPr="00740581">
        <w:rPr>
          <w:lang w:val="en-US"/>
        </w:rPr>
        <w:t xml:space="preserve">VETGENOMICS promotes staff participation in occupational risk prevention and provides a clean, hazard-free, healthy and safe work environment, complying with all relevant occupational health and safety laws. The company annually ensures periodic health surveillance according to job risks, encourages healthy habits and promotes psychological support and emotional balance initiatives.  </w:t>
      </w:r>
    </w:p>
    <w:p w14:paraId="46335033" w14:textId="751EAE5C" w:rsidR="000C2F5D" w:rsidRPr="000C2F5D" w:rsidRDefault="00740581" w:rsidP="00740581">
      <w:pPr>
        <w:pStyle w:val="Pargrafdellista"/>
        <w:jc w:val="both"/>
        <w:rPr>
          <w:bCs/>
          <w:lang w:val="en-US"/>
        </w:rPr>
      </w:pPr>
      <w:r w:rsidRPr="00740581">
        <w:rPr>
          <w:bCs/>
          <w:lang/>
        </w:rPr>
        <w:t>As an employee, you must comply with the company’s established safety rules and actively participate in maintaining this safe and protected environment. All safety instructions provided must be followed and safety equipment used when necessary. Staff must report any accident or injury, including safety breaches, any defective or hazardous equipment, and any unsafe working condition, process or procedure</w:t>
      </w:r>
      <w:r w:rsidR="000C2F5D" w:rsidRPr="000C2F5D">
        <w:rPr>
          <w:bCs/>
          <w:lang w:val="en-US"/>
        </w:rPr>
        <w:t xml:space="preserve">. </w:t>
      </w:r>
    </w:p>
    <w:p w14:paraId="399894D0" w14:textId="77777777" w:rsidR="000C2F5D" w:rsidRPr="000C2F5D" w:rsidRDefault="000C2F5D" w:rsidP="000C2F5D">
      <w:pPr>
        <w:spacing w:before="160" w:after="160" w:line="278" w:lineRule="auto"/>
        <w:ind w:left="720"/>
        <w:contextualSpacing/>
        <w:jc w:val="both"/>
        <w:rPr>
          <w:rFonts w:ascii="Aptos" w:eastAsia="Aptos" w:hAnsi="Aptos"/>
          <w:b w:val="0"/>
          <w:i/>
          <w:iCs/>
          <w:kern w:val="2"/>
          <w:lang w:val="en-US"/>
        </w:rPr>
      </w:pPr>
    </w:p>
    <w:p w14:paraId="1B797FDD" w14:textId="77777777" w:rsidR="00911BAD" w:rsidRPr="00911BAD" w:rsidRDefault="00911BAD" w:rsidP="00911BAD">
      <w:pPr>
        <w:pStyle w:val="Pargrafdellista"/>
        <w:numPr>
          <w:ilvl w:val="0"/>
          <w:numId w:val="23"/>
        </w:numPr>
        <w:jc w:val="both"/>
        <w:rPr>
          <w:i/>
          <w:iCs/>
          <w:lang w:val="en-US"/>
        </w:rPr>
      </w:pPr>
      <w:r w:rsidRPr="00911BAD">
        <w:rPr>
          <w:i/>
          <w:iCs/>
          <w:lang w:val="en-US"/>
        </w:rPr>
        <w:t xml:space="preserve">Training and personal development: participation of the entire team in context analysis is encouraged, where risks and growth opportunities are assessed and annual objectives are set. Periodic one-to-one meetings are held with management to evaluate roles and objectives (where applicable), </w:t>
      </w:r>
      <w:r w:rsidRPr="00911BAD">
        <w:rPr>
          <w:i/>
          <w:iCs/>
          <w:lang w:val="en-US"/>
        </w:rPr>
        <w:lastRenderedPageBreak/>
        <w:t xml:space="preserve">as well as the possibility of expanding responsibilities to grow within the company, promoting continuous training.  </w:t>
      </w:r>
    </w:p>
    <w:p w14:paraId="6822AF19" w14:textId="1F2B0074" w:rsidR="000C2F5D" w:rsidRPr="00911BAD" w:rsidRDefault="00911BAD" w:rsidP="00911BAD">
      <w:pPr>
        <w:pStyle w:val="Pargrafdellista"/>
        <w:jc w:val="both"/>
        <w:rPr>
          <w:bCs/>
          <w:lang w:val="en-US"/>
        </w:rPr>
      </w:pPr>
      <w:r w:rsidRPr="00911BAD">
        <w:rPr>
          <w:bCs/>
          <w:lang/>
        </w:rPr>
        <w:t>An annual Training Plan is established to maintain and improve staff competence levels</w:t>
      </w:r>
      <w:r w:rsidR="000C2F5D" w:rsidRPr="000C2F5D">
        <w:rPr>
          <w:bCs/>
          <w:lang w:val="en-US"/>
        </w:rPr>
        <w:t>.</w:t>
      </w:r>
    </w:p>
    <w:p w14:paraId="4C0727B3" w14:textId="77777777" w:rsidR="000C2F5D" w:rsidRPr="000C2F5D" w:rsidRDefault="000C2F5D" w:rsidP="000C2F5D">
      <w:pPr>
        <w:pStyle w:val="Pargrafdellista"/>
        <w:jc w:val="both"/>
        <w:rPr>
          <w:lang w:val="en-US"/>
        </w:rPr>
      </w:pPr>
    </w:p>
    <w:p w14:paraId="42419E38" w14:textId="0C563800" w:rsidR="00E757A7" w:rsidRPr="00911BAD" w:rsidRDefault="00911BAD" w:rsidP="000C2F5D">
      <w:pPr>
        <w:pStyle w:val="Pargrafdellista"/>
        <w:numPr>
          <w:ilvl w:val="0"/>
          <w:numId w:val="23"/>
        </w:numPr>
        <w:jc w:val="both"/>
        <w:rPr>
          <w:lang w:val="en-US"/>
        </w:rPr>
      </w:pPr>
      <w:r w:rsidRPr="00911BAD">
        <w:rPr>
          <w:i/>
          <w:iCs/>
          <w:lang w:val="en-US"/>
        </w:rPr>
        <w:t xml:space="preserve">End of employment relationship: </w:t>
      </w:r>
      <w:r w:rsidRPr="00911BAD">
        <w:rPr>
          <w:lang w:val="en-US"/>
        </w:rPr>
        <w:t>termination may occur for different reasons. VETGENOMICS guarantees respect for staff rights, including proper notice and settlement in accordance with current regulations, ensuring a fair and transparent process</w:t>
      </w:r>
      <w:r w:rsidR="000C2F5D" w:rsidRPr="00911BAD">
        <w:rPr>
          <w:lang w:val="en-US"/>
        </w:rPr>
        <w:t>.</w:t>
      </w:r>
    </w:p>
    <w:p w14:paraId="6C6BC9A2" w14:textId="77777777" w:rsidR="000C2F5D" w:rsidRPr="00740581" w:rsidRDefault="000C2F5D" w:rsidP="000C2F5D">
      <w:pPr>
        <w:pStyle w:val="Pargrafdellista"/>
        <w:jc w:val="both"/>
        <w:rPr>
          <w:lang w:val="en-US"/>
        </w:rPr>
      </w:pPr>
    </w:p>
    <w:p w14:paraId="61053C10" w14:textId="386CED39" w:rsidR="00E55D7E" w:rsidRPr="00740581" w:rsidRDefault="006E29B9" w:rsidP="00E55D7E">
      <w:pPr>
        <w:spacing w:after="160" w:line="278" w:lineRule="auto"/>
        <w:jc w:val="both"/>
        <w:rPr>
          <w:rFonts w:ascii="Aptos" w:eastAsia="Aptos" w:hAnsi="Aptos"/>
          <w:b w:val="0"/>
          <w:color w:val="0070C0"/>
          <w:kern w:val="2"/>
          <w:lang w:val="en-US"/>
        </w:rPr>
      </w:pPr>
      <w:r w:rsidRPr="00670FF1">
        <w:rPr>
          <w:rFonts w:ascii="Aptos" w:eastAsia="Aptos" w:hAnsi="Aptos"/>
          <w:b w:val="0"/>
          <w:color w:val="0070C0"/>
          <w:kern w:val="2"/>
          <w:lang w:val="en-US"/>
        </w:rPr>
        <mc:AlternateContent>
          <mc:Choice Requires="wps">
            <w:drawing>
              <wp:anchor distT="0" distB="0" distL="114300" distR="114300" simplePos="0" relativeHeight="251645952" behindDoc="0" locked="0" layoutInCell="1" allowOverlap="1" wp14:anchorId="4D7D7EDE" wp14:editId="64705815">
                <wp:simplePos x="0" y="0"/>
                <wp:positionH relativeFrom="margin">
                  <wp:posOffset>15240</wp:posOffset>
                </wp:positionH>
                <wp:positionV relativeFrom="paragraph">
                  <wp:posOffset>215265</wp:posOffset>
                </wp:positionV>
                <wp:extent cx="5448300" cy="9525"/>
                <wp:effectExtent l="15240" t="15875" r="13335" b="12700"/>
                <wp:wrapNone/>
                <wp:docPr id="208574655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69EF" id="Line 30"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16.95pt" to="430.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DemO8R2QAAAAcBAAAPAAAAZHJz&#10;L2Rvd25yZXYueG1sTI5LTsMwEIb3SNzBGiQ2iDo0pS0hTsVD3XVD6AHceEiixmNjO216e4YVLOd/&#10;zVduJjuIE4bYO1LwMMtAIDXO9NQq2H9u79cgYtJk9OAIFVwwwqa6vip1YdyZPvBUp1bwCMVCK+hS&#10;8oWUsenQ6jhzHom9LxesTnyGVpqgzzxuBznPsqW0uif+0GmPbx02x3q0jLF79bULd+8yXVZh7PNv&#10;vz1qpW5vppdnEAmn9BeGX3zuQMVMBzeSiWJQMF9wUEGeP4Fge73MWDiw8LgAWZXyP3/1AwAA//8D&#10;AFBLAQItABQABgAIAAAAIQC2gziS/gAAAOEBAAATAAAAAAAAAAAAAAAAAAAAAABbQ29udGVudF9U&#10;eXBlc10ueG1sUEsBAi0AFAAGAAgAAAAhADj9If/WAAAAlAEAAAsAAAAAAAAAAAAAAAAALwEAAF9y&#10;ZWxzLy5yZWxzUEsBAi0AFAAGAAgAAAAhAJxGV9LAAQAAWQMAAA4AAAAAAAAAAAAAAAAALgIAAGRy&#10;cy9lMm9Eb2MueG1sUEsBAi0AFAAGAAgAAAAhAN6Y7xHZAAAABwEAAA8AAAAAAAAAAAAAAAAAGgQA&#10;AGRycy9kb3ducmV2LnhtbFBLBQYAAAAABAAEAPMAAAAgBQAAAAA=&#10;" strokecolor="#0070c0" strokeweight="1.5pt">
                <v:stroke joinstyle="miter"/>
                <w10:wrap anchorx="margin"/>
              </v:line>
            </w:pict>
          </mc:Fallback>
        </mc:AlternateContent>
      </w:r>
      <w:r w:rsidR="00670FF1" w:rsidRPr="00670FF1">
        <w:rPr>
          <w:rFonts w:ascii="Aptos" w:eastAsia="Aptos" w:hAnsi="Aptos"/>
          <w:b w:val="0"/>
          <w:color w:val="0070C0"/>
          <w:kern w:val="2"/>
          <w:lang w:val="en-US"/>
        </w:rPr>
        <w:t>Objectives (SDGs</w:t>
      </w:r>
      <w:r w:rsidR="00D8185F" w:rsidRPr="00740581">
        <w:rPr>
          <w:rFonts w:ascii="Aptos" w:eastAsia="Aptos" w:hAnsi="Aptos"/>
          <w:b w:val="0"/>
          <w:color w:val="0070C0"/>
          <w:kern w:val="2"/>
          <w:lang w:val="en-US"/>
        </w:rPr>
        <w:t>)</w:t>
      </w:r>
    </w:p>
    <w:p w14:paraId="2856C2C4" w14:textId="77777777" w:rsidR="00670FF1" w:rsidRPr="00670FF1" w:rsidRDefault="00670FF1" w:rsidP="00670FF1">
      <w:pPr>
        <w:spacing w:before="100" w:beforeAutospacing="1" w:after="100" w:afterAutospacing="1"/>
        <w:jc w:val="both"/>
        <w:rPr>
          <w:rFonts w:asciiTheme="minorHAnsi" w:eastAsia="Times New Roman" w:hAnsiTheme="minorHAnsi"/>
          <w:b w:val="0"/>
          <w:bCs/>
          <w:lang w:eastAsia="en-GB"/>
        </w:rPr>
      </w:pPr>
      <w:r w:rsidRPr="00670FF1">
        <w:rPr>
          <w:rFonts w:asciiTheme="minorHAnsi" w:eastAsia="Times New Roman" w:hAnsiTheme="minorHAnsi"/>
          <w:b w:val="0"/>
          <w:bCs/>
          <w:lang w:val="en-US" w:eastAsia="en-GB"/>
        </w:rPr>
        <w:t xml:space="preserve">This policy contributes specifically to these SDGs and VETGENOMICS acts through compliance with this policy and other specific measures:  </w:t>
      </w:r>
    </w:p>
    <w:p w14:paraId="237A9F7D" w14:textId="77777777" w:rsidR="00670FF1" w:rsidRPr="00670FF1" w:rsidRDefault="00670FF1" w:rsidP="00670FF1">
      <w:pPr>
        <w:numPr>
          <w:ilvl w:val="0"/>
          <w:numId w:val="35"/>
        </w:numPr>
        <w:spacing w:before="100" w:beforeAutospacing="1" w:after="100" w:afterAutospacing="1"/>
        <w:jc w:val="both"/>
        <w:rPr>
          <w:rFonts w:asciiTheme="minorHAnsi" w:eastAsia="Times New Roman" w:hAnsiTheme="minorHAnsi"/>
          <w:b w:val="0"/>
          <w:bCs/>
          <w:lang w:val="en-US" w:eastAsia="en-GB"/>
        </w:rPr>
      </w:pPr>
      <w:r w:rsidRPr="00670FF1">
        <w:rPr>
          <w:rFonts w:asciiTheme="minorHAnsi" w:eastAsia="Times New Roman" w:hAnsiTheme="minorHAnsi"/>
          <w:b w:val="0"/>
          <w:bCs/>
          <w:lang w:val="en-US" w:eastAsia="en-GB"/>
        </w:rPr>
        <w:t>SDG 3: Good health and well-being (annual psychosocial risk assessment for staff).</w:t>
      </w:r>
    </w:p>
    <w:p w14:paraId="3245406C" w14:textId="77777777" w:rsidR="00670FF1" w:rsidRPr="00670FF1" w:rsidRDefault="00670FF1" w:rsidP="00670FF1">
      <w:pPr>
        <w:numPr>
          <w:ilvl w:val="0"/>
          <w:numId w:val="35"/>
        </w:numPr>
        <w:spacing w:before="100" w:beforeAutospacing="1" w:after="100" w:afterAutospacing="1"/>
        <w:jc w:val="both"/>
        <w:rPr>
          <w:rFonts w:asciiTheme="minorHAnsi" w:eastAsia="Times New Roman" w:hAnsiTheme="minorHAnsi"/>
          <w:b w:val="0"/>
          <w:bCs/>
          <w:lang w:val="en-US" w:eastAsia="en-GB"/>
        </w:rPr>
      </w:pPr>
      <w:r w:rsidRPr="00670FF1">
        <w:rPr>
          <w:rFonts w:asciiTheme="minorHAnsi" w:eastAsia="Times New Roman" w:hAnsiTheme="minorHAnsi"/>
          <w:b w:val="0"/>
          <w:bCs/>
          <w:lang w:val="en-US" w:eastAsia="en-GB"/>
        </w:rPr>
        <w:t>SDG 4: Quality education (through an annual training plan).</w:t>
      </w:r>
    </w:p>
    <w:p w14:paraId="25C54A0D" w14:textId="77777777" w:rsidR="00670FF1" w:rsidRPr="00670FF1" w:rsidRDefault="00670FF1" w:rsidP="00670FF1">
      <w:pPr>
        <w:numPr>
          <w:ilvl w:val="0"/>
          <w:numId w:val="35"/>
        </w:numPr>
        <w:spacing w:before="100" w:beforeAutospacing="1" w:after="100" w:afterAutospacing="1"/>
        <w:jc w:val="both"/>
        <w:rPr>
          <w:rFonts w:asciiTheme="minorHAnsi" w:eastAsia="Times New Roman" w:hAnsiTheme="minorHAnsi"/>
          <w:b w:val="0"/>
          <w:bCs/>
          <w:lang w:eastAsia="en-GB"/>
        </w:rPr>
      </w:pPr>
      <w:r w:rsidRPr="00670FF1">
        <w:rPr>
          <w:rFonts w:asciiTheme="minorHAnsi" w:eastAsia="Times New Roman" w:hAnsiTheme="minorHAnsi"/>
          <w:b w:val="0"/>
          <w:bCs/>
          <w:lang w:eastAsia="en-GB"/>
        </w:rPr>
        <w:t xml:space="preserve">SDG 5: Gender </w:t>
      </w:r>
      <w:proofErr w:type="spellStart"/>
      <w:r w:rsidRPr="00670FF1">
        <w:rPr>
          <w:rFonts w:asciiTheme="minorHAnsi" w:eastAsia="Times New Roman" w:hAnsiTheme="minorHAnsi"/>
          <w:b w:val="0"/>
          <w:bCs/>
          <w:lang w:eastAsia="en-GB"/>
        </w:rPr>
        <w:t>equality</w:t>
      </w:r>
      <w:proofErr w:type="spellEnd"/>
      <w:r w:rsidRPr="00670FF1">
        <w:rPr>
          <w:rFonts w:asciiTheme="minorHAnsi" w:eastAsia="Times New Roman" w:hAnsiTheme="minorHAnsi"/>
          <w:b w:val="0"/>
          <w:bCs/>
          <w:lang w:eastAsia="en-GB"/>
        </w:rPr>
        <w:t>.</w:t>
      </w:r>
    </w:p>
    <w:p w14:paraId="1CB68DE5" w14:textId="77777777" w:rsidR="00670FF1" w:rsidRPr="00670FF1" w:rsidRDefault="00670FF1" w:rsidP="00670FF1">
      <w:pPr>
        <w:numPr>
          <w:ilvl w:val="0"/>
          <w:numId w:val="35"/>
        </w:numPr>
        <w:spacing w:before="100" w:beforeAutospacing="1" w:after="100" w:afterAutospacing="1"/>
        <w:jc w:val="both"/>
        <w:rPr>
          <w:rFonts w:asciiTheme="minorHAnsi" w:eastAsia="Times New Roman" w:hAnsiTheme="minorHAnsi"/>
          <w:b w:val="0"/>
          <w:bCs/>
          <w:lang w:val="en-US" w:eastAsia="en-GB"/>
        </w:rPr>
      </w:pPr>
      <w:r w:rsidRPr="00670FF1">
        <w:rPr>
          <w:rFonts w:asciiTheme="minorHAnsi" w:eastAsia="Times New Roman" w:hAnsiTheme="minorHAnsi"/>
          <w:b w:val="0"/>
          <w:bCs/>
          <w:lang w:val="en-US" w:eastAsia="en-GB"/>
        </w:rPr>
        <w:t>SDG 8: Decent work and economic growth.</w:t>
      </w:r>
    </w:p>
    <w:p w14:paraId="226E545F" w14:textId="77777777" w:rsidR="00670FF1" w:rsidRPr="00670FF1" w:rsidRDefault="00670FF1" w:rsidP="00670FF1">
      <w:pPr>
        <w:numPr>
          <w:ilvl w:val="0"/>
          <w:numId w:val="35"/>
        </w:numPr>
        <w:spacing w:before="100" w:beforeAutospacing="1" w:after="100" w:afterAutospacing="1"/>
        <w:jc w:val="both"/>
        <w:rPr>
          <w:rFonts w:asciiTheme="minorHAnsi" w:eastAsia="Times New Roman" w:hAnsiTheme="minorHAnsi"/>
          <w:b w:val="0"/>
          <w:bCs/>
          <w:lang w:eastAsia="en-GB"/>
        </w:rPr>
      </w:pPr>
      <w:r w:rsidRPr="00670FF1">
        <w:rPr>
          <w:rFonts w:asciiTheme="minorHAnsi" w:eastAsia="Times New Roman" w:hAnsiTheme="minorHAnsi"/>
          <w:b w:val="0"/>
          <w:bCs/>
          <w:lang w:eastAsia="en-GB"/>
        </w:rPr>
        <w:t xml:space="preserve">SDG 10: </w:t>
      </w:r>
      <w:proofErr w:type="spellStart"/>
      <w:r w:rsidRPr="00670FF1">
        <w:rPr>
          <w:rFonts w:asciiTheme="minorHAnsi" w:eastAsia="Times New Roman" w:hAnsiTheme="minorHAnsi"/>
          <w:b w:val="0"/>
          <w:bCs/>
          <w:lang w:eastAsia="en-GB"/>
        </w:rPr>
        <w:t>Reduced</w:t>
      </w:r>
      <w:proofErr w:type="spellEnd"/>
      <w:r w:rsidRPr="00670FF1">
        <w:rPr>
          <w:rFonts w:asciiTheme="minorHAnsi" w:eastAsia="Times New Roman" w:hAnsiTheme="minorHAnsi"/>
          <w:b w:val="0"/>
          <w:bCs/>
          <w:lang w:eastAsia="en-GB"/>
        </w:rPr>
        <w:t xml:space="preserve"> </w:t>
      </w:r>
      <w:proofErr w:type="spellStart"/>
      <w:r w:rsidRPr="00670FF1">
        <w:rPr>
          <w:rFonts w:asciiTheme="minorHAnsi" w:eastAsia="Times New Roman" w:hAnsiTheme="minorHAnsi"/>
          <w:b w:val="0"/>
          <w:bCs/>
          <w:lang w:eastAsia="en-GB"/>
        </w:rPr>
        <w:t>inequalities</w:t>
      </w:r>
      <w:proofErr w:type="spellEnd"/>
      <w:r w:rsidRPr="00670FF1">
        <w:rPr>
          <w:rFonts w:asciiTheme="minorHAnsi" w:eastAsia="Times New Roman" w:hAnsiTheme="minorHAnsi"/>
          <w:b w:val="0"/>
          <w:bCs/>
          <w:lang w:eastAsia="en-GB"/>
        </w:rPr>
        <w:t>.</w:t>
      </w:r>
    </w:p>
    <w:p w14:paraId="0860CCC1" w14:textId="1AEE6641" w:rsidR="002A0803" w:rsidRPr="005F033D" w:rsidRDefault="00670FF1" w:rsidP="00670FF1">
      <w:pPr>
        <w:numPr>
          <w:ilvl w:val="0"/>
          <w:numId w:val="35"/>
        </w:numPr>
        <w:jc w:val="both"/>
        <w:rPr>
          <w:rFonts w:ascii="Aptos" w:eastAsia="Aptos" w:hAnsi="Aptos"/>
          <w:bCs/>
          <w:color w:val="0070C0"/>
          <w:kern w:val="2"/>
          <w:sz w:val="28"/>
          <w:szCs w:val="28"/>
          <w:lang w:val="en-US"/>
        </w:rPr>
      </w:pPr>
      <w:r w:rsidRPr="00670FF1">
        <w:rPr>
          <w:rFonts w:asciiTheme="minorHAnsi" w:eastAsia="Times New Roman" w:hAnsiTheme="minorHAnsi"/>
          <w:b w:val="0"/>
          <w:bCs/>
          <w:lang w:eastAsia="en-GB"/>
        </w:rPr>
        <w:t xml:space="preserve">SDG 16: Peace, </w:t>
      </w:r>
      <w:proofErr w:type="spellStart"/>
      <w:r w:rsidRPr="00670FF1">
        <w:rPr>
          <w:rFonts w:asciiTheme="minorHAnsi" w:eastAsia="Times New Roman" w:hAnsiTheme="minorHAnsi"/>
          <w:b w:val="0"/>
          <w:bCs/>
          <w:lang w:eastAsia="en-GB"/>
        </w:rPr>
        <w:t>justice</w:t>
      </w:r>
      <w:proofErr w:type="spellEnd"/>
      <w:r w:rsidRPr="00670FF1">
        <w:rPr>
          <w:rFonts w:asciiTheme="minorHAnsi" w:eastAsia="Times New Roman" w:hAnsiTheme="minorHAnsi"/>
          <w:b w:val="0"/>
          <w:bCs/>
          <w:lang w:eastAsia="en-GB"/>
        </w:rPr>
        <w:t xml:space="preserve"> and </w:t>
      </w:r>
      <w:proofErr w:type="spellStart"/>
      <w:r w:rsidRPr="00670FF1">
        <w:rPr>
          <w:rFonts w:asciiTheme="minorHAnsi" w:eastAsia="Times New Roman" w:hAnsiTheme="minorHAnsi"/>
          <w:b w:val="0"/>
          <w:bCs/>
          <w:lang w:eastAsia="en-GB"/>
        </w:rPr>
        <w:t>strong</w:t>
      </w:r>
      <w:proofErr w:type="spellEnd"/>
      <w:r w:rsidRPr="00670FF1">
        <w:rPr>
          <w:rFonts w:asciiTheme="minorHAnsi" w:eastAsia="Times New Roman" w:hAnsiTheme="minorHAnsi"/>
          <w:b w:val="0"/>
          <w:bCs/>
          <w:lang w:eastAsia="en-GB"/>
        </w:rPr>
        <w:t xml:space="preserve"> </w:t>
      </w:r>
      <w:proofErr w:type="spellStart"/>
      <w:r w:rsidRPr="00670FF1">
        <w:rPr>
          <w:rFonts w:asciiTheme="minorHAnsi" w:eastAsia="Times New Roman" w:hAnsiTheme="minorHAnsi"/>
          <w:b w:val="0"/>
          <w:bCs/>
          <w:lang w:eastAsia="en-GB"/>
        </w:rPr>
        <w:t>institutions</w:t>
      </w:r>
      <w:proofErr w:type="spellEnd"/>
      <w:r w:rsidR="000C2F5D" w:rsidRPr="00670FF1">
        <w:rPr>
          <w:rFonts w:asciiTheme="minorHAnsi" w:eastAsia="Aptos" w:hAnsiTheme="minorHAnsi"/>
          <w:b w:val="0"/>
          <w:bCs/>
          <w:kern w:val="2"/>
          <w:lang w:val="en-US"/>
        </w:rPr>
        <w:t>.</w:t>
      </w:r>
      <w:r w:rsidR="000C2F5D" w:rsidRPr="00740581">
        <w:rPr>
          <w:rFonts w:ascii="Aptos" w:eastAsia="Aptos" w:hAnsi="Aptos"/>
          <w:b w:val="0"/>
          <w:kern w:val="2"/>
          <w:lang w:val="en-US"/>
        </w:rPr>
        <w:t xml:space="preserve"> </w:t>
      </w:r>
      <w:r w:rsidR="000C2F5D" w:rsidRPr="00740581">
        <w:rPr>
          <w:rFonts w:ascii="Aptos" w:eastAsia="Aptos" w:hAnsi="Aptos"/>
          <w:b w:val="0"/>
          <w:kern w:val="2"/>
          <w:lang w:val="en-US"/>
        </w:rPr>
        <w:pict w14:anchorId="5DB68667">
          <v:rect id="_x0000_i1036" style="width:415pt;height:1.5pt" o:hralign="center" o:hrstd="t" o:hr="t" fillcolor="#a0a0a0" stroked="f"/>
        </w:pict>
      </w:r>
      <w:r w:rsidR="002A0803" w:rsidRPr="00740581">
        <w:rPr>
          <w:rFonts w:ascii="Aptos" w:eastAsia="Aptos" w:hAnsi="Aptos"/>
          <w:b w:val="0"/>
          <w:kern w:val="2"/>
          <w:lang w:val="en-US"/>
        </w:rPr>
        <w:br w:type="page"/>
      </w:r>
      <w:r w:rsidR="006E29B9" w:rsidRPr="005F033D">
        <w:rPr>
          <w:rFonts w:ascii="Aptos" w:eastAsia="Aptos" w:hAnsi="Aptos"/>
          <w:bCs/>
          <w:noProof/>
          <w:color w:val="0070C0"/>
          <w:kern w:val="2"/>
          <w:sz w:val="28"/>
          <w:szCs w:val="28"/>
          <w:lang w:val="en-US"/>
        </w:rPr>
        <w:lastRenderedPageBreak/>
        <mc:AlternateContent>
          <mc:Choice Requires="wps">
            <w:drawing>
              <wp:anchor distT="0" distB="0" distL="114300" distR="114300" simplePos="0" relativeHeight="251654144" behindDoc="0" locked="0" layoutInCell="1" allowOverlap="1" wp14:anchorId="6278FA97" wp14:editId="7A8E6C7E">
                <wp:simplePos x="0" y="0"/>
                <wp:positionH relativeFrom="margin">
                  <wp:posOffset>19050</wp:posOffset>
                </wp:positionH>
                <wp:positionV relativeFrom="paragraph">
                  <wp:posOffset>254000</wp:posOffset>
                </wp:positionV>
                <wp:extent cx="5448300" cy="9525"/>
                <wp:effectExtent l="19050" t="19050" r="0" b="9525"/>
                <wp:wrapNone/>
                <wp:docPr id="1794087968" name="Connector rect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9525"/>
                        </a:xfrm>
                        <a:prstGeom prst="line">
                          <a:avLst/>
                        </a:prstGeom>
                        <a:noFill/>
                        <a:ln w="38100"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125EBF" id="Connector recte 7"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0pt" to="43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ANvAEAAGUDAAAOAAAAZHJzL2Uyb0RvYy54bWysU8tu2zAQvBfoPxC815KduHUFyznYSC9B&#10;GyDtB6wpUiLKF7isJf99l5Tt9HErqgNB7i5nd4aj7cNkDTvJiNq7li8XNWfSCd9p17f829fHdxvO&#10;MIHrwHgnW36WyB92b99sx9DIlR+86WRkBOKwGUPLh5RCU1UoBmkBFz5IR0nlo4VEx9hXXYSR0K2p&#10;VnX9vhp97EL0QiJS9DAn+a7gKyVF+qIUysRMy2m2VNZY1mNeq90Wmj5CGLS4jAH/MIUF7ajpDeoA&#10;CdiPqP+CslpEj16lhfC28kppIQsHYrOs/2DzMkCQhQuJg+EmE/4/WPH5tHfPMY8uJvcSnrz4jiRK&#10;NQZsbsl8wDCXTSraXE6zs6kIeb4JKafEBAXX9/ebu5r0FpT7uF6ts84VNNe7IWL6JL1ledNyo12m&#10;CQ2cnjDNpdeSHHb+URtTnso4Nrb8brMs6ECOUQYSNbKhazm6njMwPVlRpFgg0Rvd5esZCGN/3JvI&#10;TpDtUH+o98UBNNlvZbn3AXCY60pqNorVidxqtG35ps7fhZdxGV0Wv10YvEqWd0ffnZ/jVVd6yyLH&#10;xXfZLL+ei/qvf8fuJwAAAP//AwBQSwMEFAAGAAgAAAAhAH/bCIHbAAAABwEAAA8AAABkcnMvZG93&#10;bnJldi54bWxMj01OwzAQhfdIvYM1ldhRO1CiKsSpogoES0g5gBtPk6jxOMRuEm7PsILV/LzRe9/k&#10;+8X1YsIxdJ40JBsFAqn2tqNGw+fx5W4HIkRD1vSeUMM3BtgXq5vcZNbP9IFTFRvBJhQyo6GNccik&#10;DHWLzoSNH5BYO/vRmcjj2Eg7mpnNXS/vlUqlMx1xQmsGPLRYX6qr0/DaqqqZtzY9vE/n5OvyVip6&#10;LrW+XS/lE4iIS/w7hl98RoeCmU7+SjaIXsMDfxI1bBVXlndpws2JF8kjyCKX//mLHwAAAP//AwBQ&#10;SwECLQAUAAYACAAAACEAtoM4kv4AAADhAQAAEwAAAAAAAAAAAAAAAAAAAAAAW0NvbnRlbnRfVHlw&#10;ZXNdLnhtbFBLAQItABQABgAIAAAAIQA4/SH/1gAAAJQBAAALAAAAAAAAAAAAAAAAAC8BAABfcmVs&#10;cy8ucmVsc1BLAQItABQABgAIAAAAIQAoiDANvAEAAGUDAAAOAAAAAAAAAAAAAAAAAC4CAABkcnMv&#10;ZTJvRG9jLnhtbFBLAQItABQABgAIAAAAIQB/2wiB2wAAAAcBAAAPAAAAAAAAAAAAAAAAABYEAABk&#10;cnMvZG93bnJldi54bWxQSwUGAAAAAAQABADzAAAAHgUAAAAA&#10;" strokecolor="#0070c0" strokeweight="3pt">
                <v:stroke joinstyle="miter"/>
                <o:lock v:ext="edit" shapetype="f"/>
                <w10:wrap anchorx="margin"/>
              </v:line>
            </w:pict>
          </mc:Fallback>
        </mc:AlternateContent>
      </w:r>
      <w:r w:rsidR="00B11B4B" w:rsidRPr="00B11B4B">
        <w:rPr>
          <w:rFonts w:ascii="Aptos" w:eastAsia="Aptos" w:hAnsi="Aptos"/>
          <w:bCs/>
          <w:noProof/>
          <w:color w:val="0070C0"/>
          <w:kern w:val="2"/>
          <w:sz w:val="28"/>
          <w:szCs w:val="28"/>
        </w:rPr>
        <w:t>VETGENOMICS Environmental Polic</w:t>
      </w:r>
      <w:r w:rsidR="00B11B4B">
        <w:rPr>
          <w:rFonts w:ascii="Aptos" w:eastAsia="Aptos" w:hAnsi="Aptos"/>
          <w:bCs/>
          <w:noProof/>
          <w:color w:val="0070C0"/>
          <w:kern w:val="2"/>
          <w:sz w:val="28"/>
          <w:szCs w:val="28"/>
        </w:rPr>
        <w:t>y</w:t>
      </w:r>
    </w:p>
    <w:p w14:paraId="118455F7" w14:textId="25B592C8" w:rsidR="00AE6D9F" w:rsidRPr="00B11B4B" w:rsidRDefault="00B11B4B" w:rsidP="00AE6D9F">
      <w:pPr>
        <w:spacing w:after="160" w:line="278" w:lineRule="auto"/>
        <w:jc w:val="both"/>
        <w:rPr>
          <w:rFonts w:ascii="Aptos" w:eastAsia="Aptos" w:hAnsi="Aptos"/>
          <w:b w:val="0"/>
          <w:bCs/>
          <w:kern w:val="2"/>
          <w:lang w:val="en-US"/>
        </w:rPr>
      </w:pPr>
      <w:r w:rsidRPr="00B11B4B">
        <w:rPr>
          <w:rFonts w:ascii="Aptos" w:eastAsia="Aptos" w:hAnsi="Aptos"/>
          <w:b w:val="0"/>
          <w:bCs/>
          <w:kern w:val="2"/>
          <w:lang w:val="en-US"/>
        </w:rPr>
        <w:t xml:space="preserve">The environmental policy of VETGENOMICS applies to all people who are part of the company. VETGENOMICS </w:t>
      </w:r>
      <w:r w:rsidRPr="00B11B4B">
        <w:rPr>
          <w:rFonts w:ascii="Aptos" w:eastAsia="Aptos" w:hAnsi="Aptos"/>
          <w:b w:val="0"/>
          <w:bCs/>
          <w:kern w:val="2"/>
          <w:lang w:val="en-US"/>
        </w:rPr>
        <w:t>recognizes</w:t>
      </w:r>
      <w:r w:rsidRPr="00B11B4B">
        <w:rPr>
          <w:rFonts w:ascii="Aptos" w:eastAsia="Aptos" w:hAnsi="Aptos"/>
          <w:b w:val="0"/>
          <w:bCs/>
          <w:kern w:val="2"/>
          <w:lang w:val="en-US"/>
        </w:rPr>
        <w:t xml:space="preserve"> the environmental responsibility derived from its activities and establishes this policy as a framework for its commitment to sustainable development and environmental protection under the premise of strict compliance with current regulations and promoting</w:t>
      </w:r>
      <w:r w:rsidR="00AE6D9F" w:rsidRPr="00B11B4B">
        <w:rPr>
          <w:rFonts w:ascii="Aptos" w:eastAsia="Aptos" w:hAnsi="Aptos"/>
          <w:b w:val="0"/>
          <w:bCs/>
          <w:kern w:val="2"/>
          <w:lang w:val="en-US"/>
        </w:rPr>
        <w:t xml:space="preserve">:  </w:t>
      </w:r>
    </w:p>
    <w:p w14:paraId="1CE295D0" w14:textId="6728F45D" w:rsidR="00AE6D9F" w:rsidRPr="00B11B4B" w:rsidRDefault="00B11B4B" w:rsidP="00AE6D9F">
      <w:pPr>
        <w:numPr>
          <w:ilvl w:val="0"/>
          <w:numId w:val="24"/>
        </w:numPr>
        <w:spacing w:after="160" w:line="278" w:lineRule="auto"/>
        <w:jc w:val="both"/>
        <w:rPr>
          <w:rFonts w:ascii="Aptos" w:eastAsia="Aptos" w:hAnsi="Aptos"/>
          <w:b w:val="0"/>
          <w:bCs/>
          <w:kern w:val="2"/>
          <w:lang w:val="en-US"/>
        </w:rPr>
      </w:pPr>
      <w:r w:rsidRPr="00B11B4B">
        <w:rPr>
          <w:rFonts w:ascii="Aptos" w:eastAsia="Aptos" w:hAnsi="Aptos"/>
          <w:b w:val="0"/>
          <w:bCs/>
          <w:kern w:val="2"/>
          <w:lang w:val="en-US"/>
        </w:rPr>
        <w:t xml:space="preserve">Continuous improvement, </w:t>
      </w:r>
      <w:r w:rsidRPr="00B11B4B">
        <w:rPr>
          <w:rFonts w:ascii="Aptos" w:eastAsia="Aptos" w:hAnsi="Aptos"/>
          <w:b w:val="0"/>
          <w:bCs/>
          <w:kern w:val="2"/>
          <w:lang w:val="en-US"/>
        </w:rPr>
        <w:t>optimizing</w:t>
      </w:r>
      <w:r w:rsidRPr="00B11B4B">
        <w:rPr>
          <w:rFonts w:ascii="Aptos" w:eastAsia="Aptos" w:hAnsi="Aptos"/>
          <w:b w:val="0"/>
          <w:bCs/>
          <w:kern w:val="2"/>
          <w:lang w:val="en-US"/>
        </w:rPr>
        <w:t xml:space="preserve"> environmental efficiency, implementing an effective management system with progressive and measurable objectives. The company commits to the constant evaluation of cleaner and more sustainable technologies</w:t>
      </w:r>
      <w:r w:rsidR="00AE6D9F" w:rsidRPr="00B11B4B">
        <w:rPr>
          <w:rFonts w:ascii="Aptos" w:eastAsia="Aptos" w:hAnsi="Aptos"/>
          <w:b w:val="0"/>
          <w:bCs/>
          <w:kern w:val="2"/>
          <w:lang w:val="en-US"/>
        </w:rPr>
        <w:t xml:space="preserve">.  </w:t>
      </w:r>
    </w:p>
    <w:p w14:paraId="03299948" w14:textId="38CCF916" w:rsidR="002A0803" w:rsidRPr="00B11B4B" w:rsidRDefault="00B11B4B" w:rsidP="00AE6D9F">
      <w:pPr>
        <w:numPr>
          <w:ilvl w:val="0"/>
          <w:numId w:val="24"/>
        </w:numPr>
        <w:spacing w:after="160" w:line="278" w:lineRule="auto"/>
        <w:jc w:val="both"/>
        <w:rPr>
          <w:rFonts w:ascii="Aptos" w:eastAsia="Aptos" w:hAnsi="Aptos"/>
          <w:b w:val="0"/>
          <w:bCs/>
          <w:kern w:val="2"/>
          <w:lang w:val="en-US"/>
        </w:rPr>
      </w:pPr>
      <w:r w:rsidRPr="00B11B4B">
        <w:rPr>
          <w:rFonts w:ascii="Aptos" w:eastAsia="Aptos" w:hAnsi="Aptos"/>
          <w:b w:val="0"/>
          <w:bCs/>
          <w:kern w:val="2"/>
          <w:lang w:val="en-US"/>
        </w:rPr>
        <w:t xml:space="preserve">Pollution prevention and sustainable use of resources: </w:t>
      </w:r>
      <w:r w:rsidRPr="00B11B4B">
        <w:rPr>
          <w:rFonts w:ascii="Aptos" w:eastAsia="Aptos" w:hAnsi="Aptos"/>
          <w:b w:val="0"/>
          <w:bCs/>
          <w:kern w:val="2"/>
          <w:lang w:val="en-US"/>
        </w:rPr>
        <w:t>minimizing</w:t>
      </w:r>
      <w:r w:rsidRPr="00B11B4B">
        <w:rPr>
          <w:rFonts w:ascii="Aptos" w:eastAsia="Aptos" w:hAnsi="Aptos"/>
          <w:b w:val="0"/>
          <w:bCs/>
          <w:kern w:val="2"/>
          <w:lang w:val="en-US"/>
        </w:rPr>
        <w:t xml:space="preserve"> negative environmental impacts derived from operations, implementing preventive measures rather than corrective ones, and responsibly managing waste and resources</w:t>
      </w:r>
      <w:r w:rsidR="00E757A7" w:rsidRPr="00B11B4B">
        <w:rPr>
          <w:rFonts w:ascii="Aptos" w:eastAsia="Aptos" w:hAnsi="Aptos"/>
          <w:b w:val="0"/>
          <w:bCs/>
          <w:kern w:val="2"/>
          <w:lang w:val="en-US"/>
        </w:rPr>
        <w:t>.</w:t>
      </w:r>
    </w:p>
    <w:p w14:paraId="26B5E373" w14:textId="77777777" w:rsidR="00E757A7" w:rsidRPr="005F033D" w:rsidRDefault="00E757A7" w:rsidP="002A0803">
      <w:pPr>
        <w:spacing w:after="160" w:line="278" w:lineRule="auto"/>
        <w:jc w:val="both"/>
        <w:rPr>
          <w:rFonts w:ascii="Aptos" w:eastAsia="Aptos" w:hAnsi="Aptos"/>
          <w:b w:val="0"/>
          <w:color w:val="0070C0"/>
          <w:kern w:val="2"/>
          <w:lang w:val="en-US"/>
        </w:rPr>
      </w:pPr>
    </w:p>
    <w:p w14:paraId="6DEA0EF5" w14:textId="7DCEB1E0" w:rsidR="002A0803" w:rsidRPr="005F033D" w:rsidRDefault="006E29B9" w:rsidP="002A0803">
      <w:pPr>
        <w:spacing w:after="160" w:line="278" w:lineRule="auto"/>
        <w:jc w:val="both"/>
        <w:rPr>
          <w:rFonts w:ascii="Aptos" w:eastAsia="Aptos" w:hAnsi="Aptos"/>
          <w:b w:val="0"/>
          <w:color w:val="0070C0"/>
          <w:kern w:val="2"/>
          <w:lang w:val="en-US"/>
        </w:rPr>
      </w:pPr>
      <w:r w:rsidRPr="00B11B4B">
        <w:rPr>
          <w:rFonts w:ascii="Aptos" w:eastAsia="Aptos" w:hAnsi="Aptos"/>
          <w:b w:val="0"/>
          <w:color w:val="0070C0"/>
          <w:kern w:val="2"/>
          <w:lang w:val="en-US"/>
        </w:rPr>
        <mc:AlternateContent>
          <mc:Choice Requires="wps">
            <w:drawing>
              <wp:anchor distT="0" distB="0" distL="114300" distR="114300" simplePos="0" relativeHeight="251646976" behindDoc="0" locked="0" layoutInCell="1" allowOverlap="1" wp14:anchorId="3102C5DC" wp14:editId="63D90915">
                <wp:simplePos x="0" y="0"/>
                <wp:positionH relativeFrom="margin">
                  <wp:align>left</wp:align>
                </wp:positionH>
                <wp:positionV relativeFrom="paragraph">
                  <wp:posOffset>232410</wp:posOffset>
                </wp:positionV>
                <wp:extent cx="5448300" cy="9525"/>
                <wp:effectExtent l="9525" t="17780" r="9525" b="10795"/>
                <wp:wrapNone/>
                <wp:docPr id="167138058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5814" id="Line 49" o:spid="_x0000_s1026" style="position:absolute;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B11B4B" w:rsidRPr="00B11B4B">
        <w:rPr>
          <w:rFonts w:ascii="Aptos" w:eastAsia="Aptos" w:hAnsi="Aptos"/>
          <w:b w:val="0"/>
          <w:color w:val="0070C0"/>
          <w:kern w:val="2"/>
          <w:lang w:val="en-US"/>
        </w:rPr>
        <w:t>Codes of conduc</w:t>
      </w:r>
      <w:r w:rsidR="00B11B4B" w:rsidRPr="00B11B4B">
        <w:rPr>
          <w:rFonts w:ascii="Aptos" w:eastAsia="Aptos" w:hAnsi="Aptos"/>
          <w:b w:val="0"/>
          <w:color w:val="0070C0"/>
          <w:kern w:val="2"/>
          <w:lang w:val="en-US"/>
        </w:rPr>
        <w:t>t</w:t>
      </w:r>
    </w:p>
    <w:p w14:paraId="2FAB4720" w14:textId="52F8596C" w:rsidR="002A0803" w:rsidRPr="005F033D" w:rsidRDefault="00B11B4B" w:rsidP="002A0803">
      <w:pPr>
        <w:numPr>
          <w:ilvl w:val="0"/>
          <w:numId w:val="26"/>
        </w:numPr>
        <w:spacing w:after="160" w:line="278" w:lineRule="auto"/>
        <w:jc w:val="both"/>
        <w:rPr>
          <w:rFonts w:ascii="Aptos" w:eastAsia="Aptos" w:hAnsi="Aptos"/>
          <w:b w:val="0"/>
          <w:kern w:val="2"/>
          <w:lang w:val="en-US"/>
        </w:rPr>
      </w:pPr>
      <w:r w:rsidRPr="00B11B4B">
        <w:rPr>
          <w:rFonts w:ascii="Aptos" w:eastAsia="Aptos" w:hAnsi="Aptos"/>
          <w:b w:val="0"/>
          <w:bCs/>
          <w:i/>
          <w:iCs/>
          <w:kern w:val="2"/>
          <w:lang w:val="en-US"/>
        </w:rPr>
        <w:t>Carbon footprint management:</w:t>
      </w:r>
      <w:r w:rsidRPr="00B11B4B">
        <w:rPr>
          <w:rFonts w:ascii="Aptos" w:eastAsia="Aptos" w:hAnsi="Aptos"/>
          <w:b w:val="0"/>
          <w:bCs/>
          <w:kern w:val="2"/>
          <w:lang w:val="en-US"/>
        </w:rPr>
        <w:t xml:space="preserve"> we keep an updated record of greenhouse gas emissions and encourage sustainable mobility practices, including remote work</w:t>
      </w:r>
      <w:r w:rsidR="002A0803" w:rsidRPr="00B11B4B">
        <w:rPr>
          <w:rFonts w:ascii="Aptos" w:eastAsia="Aptos" w:hAnsi="Aptos"/>
          <w:b w:val="0"/>
          <w:bCs/>
          <w:kern w:val="2"/>
          <w:lang w:val="en-US"/>
        </w:rPr>
        <w:t>.</w:t>
      </w:r>
    </w:p>
    <w:p w14:paraId="40E5F8C8" w14:textId="0A816527" w:rsidR="002A0803" w:rsidRPr="00B11B4B" w:rsidRDefault="00B11B4B" w:rsidP="002A0803">
      <w:pPr>
        <w:numPr>
          <w:ilvl w:val="0"/>
          <w:numId w:val="26"/>
        </w:numPr>
        <w:spacing w:after="160" w:line="278" w:lineRule="auto"/>
        <w:jc w:val="both"/>
        <w:rPr>
          <w:rFonts w:ascii="Aptos" w:eastAsia="Aptos" w:hAnsi="Aptos"/>
          <w:b w:val="0"/>
          <w:bCs/>
          <w:kern w:val="2"/>
          <w:lang w:val="en-US"/>
        </w:rPr>
      </w:pPr>
      <w:r w:rsidRPr="00B11B4B">
        <w:rPr>
          <w:rFonts w:ascii="Aptos" w:eastAsia="Aptos" w:hAnsi="Aptos"/>
          <w:b w:val="0"/>
          <w:bCs/>
          <w:i/>
          <w:iCs/>
          <w:kern w:val="2"/>
          <w:lang w:val="en-US"/>
        </w:rPr>
        <w:t>Comprehensive waste management:</w:t>
      </w:r>
      <w:r w:rsidRPr="00B11B4B">
        <w:rPr>
          <w:rFonts w:ascii="Aptos" w:eastAsia="Aptos" w:hAnsi="Aptos"/>
          <w:i/>
          <w:iCs/>
          <w:kern w:val="2"/>
          <w:lang w:val="en-US"/>
        </w:rPr>
        <w:t xml:space="preserve"> </w:t>
      </w:r>
      <w:r w:rsidRPr="00B11B4B">
        <w:rPr>
          <w:rFonts w:ascii="Aptos" w:eastAsia="Aptos" w:hAnsi="Aptos"/>
          <w:b w:val="0"/>
          <w:bCs/>
          <w:kern w:val="2"/>
          <w:lang w:val="en-US"/>
        </w:rPr>
        <w:t xml:space="preserve">we apply the waste hierarchy—reduce, reuse, recycle—and ensure correct segregation and management of biological and chemical waste. </w:t>
      </w:r>
      <w:r w:rsidRPr="00B11B4B">
        <w:rPr>
          <w:rFonts w:ascii="Aptos" w:eastAsia="Aptos" w:hAnsi="Aptos"/>
          <w:b w:val="0"/>
          <w:bCs/>
          <w:kern w:val="2"/>
        </w:rPr>
        <w:t xml:space="preserve">The </w:t>
      </w:r>
      <w:proofErr w:type="spellStart"/>
      <w:r w:rsidRPr="00B11B4B">
        <w:rPr>
          <w:rFonts w:ascii="Aptos" w:eastAsia="Aptos" w:hAnsi="Aptos"/>
          <w:b w:val="0"/>
          <w:bCs/>
          <w:kern w:val="2"/>
        </w:rPr>
        <w:t>company</w:t>
      </w:r>
      <w:proofErr w:type="spellEnd"/>
      <w:r w:rsidRPr="00B11B4B">
        <w:rPr>
          <w:rFonts w:ascii="Aptos" w:eastAsia="Aptos" w:hAnsi="Aptos"/>
          <w:b w:val="0"/>
          <w:bCs/>
          <w:kern w:val="2"/>
        </w:rPr>
        <w:t xml:space="preserve"> </w:t>
      </w:r>
      <w:proofErr w:type="spellStart"/>
      <w:r w:rsidRPr="00B11B4B">
        <w:rPr>
          <w:rFonts w:ascii="Aptos" w:eastAsia="Aptos" w:hAnsi="Aptos"/>
          <w:b w:val="0"/>
          <w:bCs/>
          <w:kern w:val="2"/>
        </w:rPr>
        <w:t>works</w:t>
      </w:r>
      <w:proofErr w:type="spellEnd"/>
      <w:r w:rsidRPr="00B11B4B">
        <w:rPr>
          <w:rFonts w:ascii="Aptos" w:eastAsia="Aptos" w:hAnsi="Aptos"/>
          <w:b w:val="0"/>
          <w:bCs/>
          <w:kern w:val="2"/>
        </w:rPr>
        <w:t xml:space="preserve"> </w:t>
      </w:r>
      <w:proofErr w:type="spellStart"/>
      <w:r w:rsidRPr="00B11B4B">
        <w:rPr>
          <w:rFonts w:ascii="Aptos" w:eastAsia="Aptos" w:hAnsi="Aptos"/>
          <w:b w:val="0"/>
          <w:bCs/>
          <w:kern w:val="2"/>
        </w:rPr>
        <w:t>with</w:t>
      </w:r>
      <w:proofErr w:type="spellEnd"/>
      <w:r w:rsidRPr="00B11B4B">
        <w:rPr>
          <w:rFonts w:ascii="Aptos" w:eastAsia="Aptos" w:hAnsi="Aptos"/>
          <w:b w:val="0"/>
          <w:bCs/>
          <w:kern w:val="2"/>
        </w:rPr>
        <w:t xml:space="preserve"> </w:t>
      </w:r>
      <w:proofErr w:type="spellStart"/>
      <w:r w:rsidRPr="00B11B4B">
        <w:rPr>
          <w:rFonts w:ascii="Aptos" w:eastAsia="Aptos" w:hAnsi="Aptos"/>
          <w:b w:val="0"/>
          <w:bCs/>
          <w:kern w:val="2"/>
        </w:rPr>
        <w:t>authorised</w:t>
      </w:r>
      <w:proofErr w:type="spellEnd"/>
      <w:r w:rsidRPr="00B11B4B">
        <w:rPr>
          <w:rFonts w:ascii="Aptos" w:eastAsia="Aptos" w:hAnsi="Aptos"/>
          <w:b w:val="0"/>
          <w:bCs/>
          <w:kern w:val="2"/>
        </w:rPr>
        <w:t xml:space="preserve"> </w:t>
      </w:r>
      <w:proofErr w:type="spellStart"/>
      <w:r w:rsidRPr="00B11B4B">
        <w:rPr>
          <w:rFonts w:ascii="Aptos" w:eastAsia="Aptos" w:hAnsi="Aptos"/>
          <w:b w:val="0"/>
          <w:bCs/>
          <w:kern w:val="2"/>
        </w:rPr>
        <w:t>waste</w:t>
      </w:r>
      <w:proofErr w:type="spellEnd"/>
      <w:r w:rsidRPr="00B11B4B">
        <w:rPr>
          <w:rFonts w:ascii="Aptos" w:eastAsia="Aptos" w:hAnsi="Aptos"/>
          <w:b w:val="0"/>
          <w:bCs/>
          <w:kern w:val="2"/>
        </w:rPr>
        <w:t xml:space="preserve"> managers</w:t>
      </w:r>
      <w:r w:rsidR="00E757A7" w:rsidRPr="00B11B4B">
        <w:rPr>
          <w:rFonts w:ascii="Aptos" w:eastAsia="Aptos" w:hAnsi="Aptos"/>
          <w:b w:val="0"/>
          <w:bCs/>
          <w:kern w:val="2"/>
          <w:lang w:val="en-US"/>
        </w:rPr>
        <w:t>.</w:t>
      </w:r>
    </w:p>
    <w:p w14:paraId="16659FA2" w14:textId="07CCEA10" w:rsidR="002A0803" w:rsidRPr="00FC7DCC" w:rsidRDefault="00FC7DCC" w:rsidP="002A0803">
      <w:pPr>
        <w:numPr>
          <w:ilvl w:val="0"/>
          <w:numId w:val="26"/>
        </w:numPr>
        <w:spacing w:after="160" w:line="278" w:lineRule="auto"/>
        <w:jc w:val="both"/>
        <w:rPr>
          <w:rFonts w:ascii="Aptos" w:eastAsia="Aptos" w:hAnsi="Aptos"/>
          <w:b w:val="0"/>
          <w:bCs/>
          <w:kern w:val="2"/>
          <w:lang w:val="en-US"/>
        </w:rPr>
      </w:pPr>
      <w:r w:rsidRPr="00FC7DCC">
        <w:rPr>
          <w:rFonts w:ascii="Aptos" w:eastAsia="Aptos" w:hAnsi="Aptos"/>
          <w:b w:val="0"/>
          <w:bCs/>
          <w:i/>
          <w:iCs/>
          <w:kern w:val="2"/>
          <w:lang w:val="en-US"/>
        </w:rPr>
        <w:t>Efficient energy management with responsible purchasing:</w:t>
      </w:r>
      <w:r w:rsidRPr="00FC7DCC">
        <w:rPr>
          <w:rFonts w:ascii="Aptos" w:eastAsia="Aptos" w:hAnsi="Aptos"/>
          <w:i/>
          <w:iCs/>
          <w:kern w:val="2"/>
          <w:lang w:val="en-US"/>
        </w:rPr>
        <w:t xml:space="preserve"> </w:t>
      </w:r>
      <w:r w:rsidRPr="00FC7DCC">
        <w:rPr>
          <w:rFonts w:ascii="Aptos" w:eastAsia="Aptos" w:hAnsi="Aptos"/>
          <w:b w:val="0"/>
          <w:bCs/>
          <w:kern w:val="2"/>
          <w:lang w:val="en-US"/>
        </w:rPr>
        <w:t xml:space="preserve">whenever possible, </w:t>
      </w:r>
      <w:proofErr w:type="spellStart"/>
      <w:r w:rsidRPr="00FC7DCC">
        <w:rPr>
          <w:rFonts w:ascii="Aptos" w:eastAsia="Aptos" w:hAnsi="Aptos"/>
          <w:b w:val="0"/>
          <w:bCs/>
          <w:kern w:val="2"/>
          <w:lang w:val="en-US"/>
        </w:rPr>
        <w:t>prioritising</w:t>
      </w:r>
      <w:proofErr w:type="spellEnd"/>
      <w:r w:rsidRPr="00FC7DCC">
        <w:rPr>
          <w:rFonts w:ascii="Aptos" w:eastAsia="Aptos" w:hAnsi="Aptos"/>
          <w:b w:val="0"/>
          <w:bCs/>
          <w:kern w:val="2"/>
          <w:lang w:val="en-US"/>
        </w:rPr>
        <w:t xml:space="preserve"> suppliers with </w:t>
      </w:r>
      <w:proofErr w:type="spellStart"/>
      <w:r w:rsidRPr="00FC7DCC">
        <w:rPr>
          <w:rFonts w:ascii="Aptos" w:eastAsia="Aptos" w:hAnsi="Aptos"/>
          <w:b w:val="0"/>
          <w:bCs/>
          <w:kern w:val="2"/>
          <w:lang w:val="en-US"/>
        </w:rPr>
        <w:t>recognised</w:t>
      </w:r>
      <w:proofErr w:type="spellEnd"/>
      <w:r w:rsidRPr="00FC7DCC">
        <w:rPr>
          <w:rFonts w:ascii="Aptos" w:eastAsia="Aptos" w:hAnsi="Aptos"/>
          <w:b w:val="0"/>
          <w:bCs/>
          <w:kern w:val="2"/>
          <w:lang w:val="en-US"/>
        </w:rPr>
        <w:t xml:space="preserve"> environmental certifications</w:t>
      </w:r>
      <w:r w:rsidR="00E757A7" w:rsidRPr="00FC7DCC">
        <w:rPr>
          <w:rFonts w:ascii="Aptos" w:eastAsia="Aptos" w:hAnsi="Aptos"/>
          <w:b w:val="0"/>
          <w:bCs/>
          <w:kern w:val="2"/>
          <w:lang w:val="en-US"/>
        </w:rPr>
        <w:t>.</w:t>
      </w:r>
      <w:r w:rsidR="002A0803" w:rsidRPr="00FC7DCC">
        <w:rPr>
          <w:rFonts w:ascii="Aptos" w:eastAsia="Aptos" w:hAnsi="Aptos"/>
          <w:b w:val="0"/>
          <w:bCs/>
          <w:kern w:val="2"/>
          <w:lang w:val="en-US"/>
        </w:rPr>
        <w:t xml:space="preserve"> </w:t>
      </w:r>
    </w:p>
    <w:p w14:paraId="390905E4" w14:textId="77777777" w:rsidR="00E757A7" w:rsidRPr="005F033D" w:rsidRDefault="00E757A7" w:rsidP="002A0803">
      <w:pPr>
        <w:spacing w:after="160" w:line="278" w:lineRule="auto"/>
        <w:jc w:val="both"/>
        <w:rPr>
          <w:rFonts w:ascii="Aptos" w:eastAsia="Aptos" w:hAnsi="Aptos"/>
          <w:b w:val="0"/>
          <w:color w:val="0070C0"/>
          <w:kern w:val="2"/>
          <w:lang w:val="en-US"/>
        </w:rPr>
      </w:pPr>
    </w:p>
    <w:p w14:paraId="1DE8D478" w14:textId="781E3D86" w:rsidR="002A0803" w:rsidRPr="005F033D" w:rsidRDefault="006E29B9" w:rsidP="002A0803">
      <w:pPr>
        <w:spacing w:after="160" w:line="278" w:lineRule="auto"/>
        <w:jc w:val="both"/>
        <w:rPr>
          <w:rFonts w:ascii="Aptos" w:eastAsia="Aptos" w:hAnsi="Aptos"/>
          <w:b w:val="0"/>
          <w:color w:val="0070C0"/>
          <w:kern w:val="2"/>
          <w:lang w:val="en-US"/>
        </w:rPr>
      </w:pPr>
      <w:r w:rsidRPr="00FC7DCC">
        <w:rPr>
          <w:rFonts w:ascii="Aptos" w:eastAsia="Aptos" w:hAnsi="Aptos"/>
          <w:b w:val="0"/>
          <w:color w:val="0070C0"/>
          <w:kern w:val="2"/>
          <w:lang w:val="en-US"/>
        </w:rPr>
        <mc:AlternateContent>
          <mc:Choice Requires="wps">
            <w:drawing>
              <wp:anchor distT="0" distB="0" distL="114300" distR="114300" simplePos="0" relativeHeight="251651072" behindDoc="0" locked="0" layoutInCell="1" allowOverlap="1" wp14:anchorId="7EEDC2F9" wp14:editId="2C3B166E">
                <wp:simplePos x="0" y="0"/>
                <wp:positionH relativeFrom="margin">
                  <wp:posOffset>15240</wp:posOffset>
                </wp:positionH>
                <wp:positionV relativeFrom="paragraph">
                  <wp:posOffset>215265</wp:posOffset>
                </wp:positionV>
                <wp:extent cx="5448300" cy="9525"/>
                <wp:effectExtent l="15240" t="16510" r="13335" b="12065"/>
                <wp:wrapNone/>
                <wp:docPr id="585256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41F4" id="Line 45"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16.95pt" to="430.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DemO8R2QAAAAcBAAAPAAAAZHJz&#10;L2Rvd25yZXYueG1sTI5LTsMwEIb3SNzBGiQ2iDo0pS0hTsVD3XVD6AHceEiixmNjO216e4YVLOd/&#10;zVduJjuIE4bYO1LwMMtAIDXO9NQq2H9u79cgYtJk9OAIFVwwwqa6vip1YdyZPvBUp1bwCMVCK+hS&#10;8oWUsenQ6jhzHom9LxesTnyGVpqgzzxuBznPsqW0uif+0GmPbx02x3q0jLF79bULd+8yXVZh7PNv&#10;vz1qpW5vppdnEAmn9BeGX3zuQMVMBzeSiWJQMF9wUEGeP4Fge73MWDiw8LgAWZXyP3/1AwAA//8D&#10;AFBLAQItABQABgAIAAAAIQC2gziS/gAAAOEBAAATAAAAAAAAAAAAAAAAAAAAAABbQ29udGVudF9U&#10;eXBlc10ueG1sUEsBAi0AFAAGAAgAAAAhADj9If/WAAAAlAEAAAsAAAAAAAAAAAAAAAAALwEAAF9y&#10;ZWxzLy5yZWxzUEsBAi0AFAAGAAgAAAAhAJxGV9LAAQAAWQMAAA4AAAAAAAAAAAAAAAAALgIAAGRy&#10;cy9lMm9Eb2MueG1sUEsBAi0AFAAGAAgAAAAhAN6Y7xHZAAAABwEAAA8AAAAAAAAAAAAAAAAAGgQA&#10;AGRycy9kb3ducmV2LnhtbFBLBQYAAAAABAAEAPMAAAAgBQAAAAA=&#10;" strokecolor="#0070c0" strokeweight="1.5pt">
                <v:stroke joinstyle="miter"/>
                <w10:wrap anchorx="margin"/>
              </v:line>
            </w:pict>
          </mc:Fallback>
        </mc:AlternateContent>
      </w:r>
      <w:r w:rsidR="00FC7DCC" w:rsidRPr="00FC7DCC">
        <w:rPr>
          <w:rFonts w:ascii="Aptos" w:eastAsia="Aptos" w:hAnsi="Aptos"/>
          <w:b w:val="0"/>
          <w:color w:val="0070C0"/>
          <w:kern w:val="2"/>
          <w:lang w:val="en-US"/>
        </w:rPr>
        <w:t>Objectives (SDGs</w:t>
      </w:r>
      <w:r w:rsidR="005F63D4" w:rsidRPr="005F033D">
        <w:rPr>
          <w:rFonts w:ascii="Aptos" w:eastAsia="Aptos" w:hAnsi="Aptos"/>
          <w:b w:val="0"/>
          <w:color w:val="0070C0"/>
          <w:kern w:val="2"/>
          <w:lang w:val="en-US"/>
        </w:rPr>
        <w:t>)</w:t>
      </w:r>
    </w:p>
    <w:p w14:paraId="7623C760" w14:textId="77777777" w:rsidR="00FC7DCC" w:rsidRPr="00FC7DCC" w:rsidRDefault="00FC7DCC" w:rsidP="00FC7DCC">
      <w:p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t xml:space="preserve">This policy contributes specifically to these SDGs and VETGENOMICS acts through compliance with this policy and other specific measures:  </w:t>
      </w:r>
    </w:p>
    <w:p w14:paraId="55A4B053" w14:textId="77777777" w:rsidR="00FC7DCC" w:rsidRPr="00FC7DCC" w:rsidRDefault="00FC7DCC" w:rsidP="00FC7DCC">
      <w:pPr>
        <w:numPr>
          <w:ilvl w:val="0"/>
          <w:numId w:val="10"/>
        </w:num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t>SDG 4: Quality education (environmental training plans and internal awareness campaigns).</w:t>
      </w:r>
    </w:p>
    <w:p w14:paraId="2A0D4322" w14:textId="77777777" w:rsidR="00FC7DCC" w:rsidRPr="00FC7DCC" w:rsidRDefault="00FC7DCC" w:rsidP="00FC7DCC">
      <w:pPr>
        <w:numPr>
          <w:ilvl w:val="0"/>
          <w:numId w:val="10"/>
        </w:num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t>SDG 7: Affordable and clean energy.</w:t>
      </w:r>
    </w:p>
    <w:p w14:paraId="59D5472B" w14:textId="77777777" w:rsidR="00FC7DCC" w:rsidRPr="00FC7DCC" w:rsidRDefault="00FC7DCC" w:rsidP="00FC7DCC">
      <w:pPr>
        <w:numPr>
          <w:ilvl w:val="0"/>
          <w:numId w:val="10"/>
        </w:num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t>SDG 12: Responsible consumption and production.</w:t>
      </w:r>
    </w:p>
    <w:p w14:paraId="661811F6" w14:textId="77777777" w:rsidR="00FC7DCC" w:rsidRPr="00FC7DCC" w:rsidRDefault="00FC7DCC" w:rsidP="00FC7DCC">
      <w:pPr>
        <w:numPr>
          <w:ilvl w:val="0"/>
          <w:numId w:val="10"/>
        </w:num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lastRenderedPageBreak/>
        <w:t>SDG 13: Climate action (reducing carbon footprint).</w:t>
      </w:r>
    </w:p>
    <w:p w14:paraId="4476064C" w14:textId="77777777" w:rsidR="00FC7DCC" w:rsidRPr="00FC7DCC" w:rsidRDefault="00FC7DCC" w:rsidP="00FC7DCC">
      <w:pPr>
        <w:numPr>
          <w:ilvl w:val="0"/>
          <w:numId w:val="10"/>
        </w:num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t>SDG 14: Life below water.</w:t>
      </w:r>
    </w:p>
    <w:p w14:paraId="3D7FDBBA" w14:textId="7EDC7C14" w:rsidR="002A0803" w:rsidRPr="005F033D" w:rsidRDefault="00FC7DCC" w:rsidP="00FC7DCC">
      <w:pPr>
        <w:numPr>
          <w:ilvl w:val="0"/>
          <w:numId w:val="10"/>
        </w:numPr>
        <w:spacing w:after="160" w:line="278" w:lineRule="auto"/>
        <w:contextualSpacing/>
        <w:jc w:val="both"/>
        <w:rPr>
          <w:rFonts w:ascii="Aptos" w:eastAsia="Aptos" w:hAnsi="Aptos"/>
          <w:b w:val="0"/>
          <w:kern w:val="2"/>
          <w:lang w:val="en-US"/>
        </w:rPr>
      </w:pPr>
      <w:r w:rsidRPr="00FC7DCC">
        <w:rPr>
          <w:rFonts w:ascii="Aptos" w:eastAsia="Aptos" w:hAnsi="Aptos"/>
          <w:b w:val="0"/>
          <w:kern w:val="2"/>
          <w:lang w:val="en-US"/>
        </w:rPr>
        <w:t>SDG 15: Life on land</w:t>
      </w:r>
      <w:r w:rsidR="001A3717" w:rsidRPr="005F033D">
        <w:rPr>
          <w:rFonts w:ascii="Aptos" w:eastAsia="Aptos" w:hAnsi="Aptos"/>
          <w:b w:val="0"/>
          <w:kern w:val="2"/>
          <w:lang w:val="en-US"/>
        </w:rPr>
        <w:t>.</w:t>
      </w:r>
    </w:p>
    <w:p w14:paraId="47DD1A09" w14:textId="6818D7AF" w:rsidR="00B63993" w:rsidRPr="005F033D" w:rsidRDefault="00AE6D9F" w:rsidP="00261E97">
      <w:pPr>
        <w:pBdr>
          <w:bottom w:val="single" w:sz="4" w:space="1" w:color="auto"/>
        </w:pBdr>
        <w:rPr>
          <w:rFonts w:ascii="Aptos" w:eastAsia="Aptos" w:hAnsi="Aptos"/>
          <w:bCs/>
          <w:color w:val="0070C0"/>
          <w:kern w:val="2"/>
          <w:sz w:val="28"/>
          <w:szCs w:val="28"/>
          <w:lang w:val="en-US"/>
        </w:rPr>
      </w:pPr>
      <w:r w:rsidRPr="005F033D">
        <w:rPr>
          <w:rFonts w:ascii="Aptos" w:eastAsia="Aptos" w:hAnsi="Aptos"/>
          <w:b w:val="0"/>
          <w:kern w:val="2"/>
          <w:lang w:val="en-US"/>
        </w:rPr>
        <w:pict w14:anchorId="2C7E0A35">
          <v:rect id="_x0000_i1037" style="width:415pt;height:1.5pt" o:hralign="center" o:hrstd="t" o:hr="t" fillcolor="#a0a0a0" stroked="f"/>
        </w:pict>
      </w:r>
      <w:r w:rsidR="00261E97" w:rsidRPr="005F033D">
        <w:rPr>
          <w:rFonts w:asciiTheme="minorHAnsi" w:eastAsia="Aptos" w:hAnsiTheme="minorHAnsi"/>
          <w:b w:val="0"/>
          <w:color w:val="0070C0"/>
          <w:kern w:val="2"/>
          <w:lang w:val="en-US"/>
        </w:rPr>
        <w:br w:type="page"/>
      </w:r>
      <w:r w:rsidR="00D92286" w:rsidRPr="00D92286">
        <w:rPr>
          <w:rFonts w:ascii="Aptos" w:eastAsia="Aptos" w:hAnsi="Aptos"/>
          <w:bCs/>
          <w:color w:val="0070C0"/>
          <w:kern w:val="2"/>
          <w:sz w:val="28"/>
          <w:szCs w:val="28"/>
        </w:rPr>
        <w:lastRenderedPageBreak/>
        <w:t xml:space="preserve">VETGENOMICS </w:t>
      </w:r>
      <w:proofErr w:type="spellStart"/>
      <w:r w:rsidR="00D92286" w:rsidRPr="00D92286">
        <w:rPr>
          <w:rFonts w:ascii="Aptos" w:eastAsia="Aptos" w:hAnsi="Aptos"/>
          <w:bCs/>
          <w:color w:val="0070C0"/>
          <w:kern w:val="2"/>
          <w:sz w:val="28"/>
          <w:szCs w:val="28"/>
        </w:rPr>
        <w:t>Information</w:t>
      </w:r>
      <w:proofErr w:type="spellEnd"/>
      <w:r w:rsidR="00D92286" w:rsidRPr="00D92286">
        <w:rPr>
          <w:rFonts w:ascii="Aptos" w:eastAsia="Aptos" w:hAnsi="Aptos"/>
          <w:bCs/>
          <w:color w:val="0070C0"/>
          <w:kern w:val="2"/>
          <w:sz w:val="28"/>
          <w:szCs w:val="28"/>
        </w:rPr>
        <w:t xml:space="preserve"> Security Policy</w:t>
      </w:r>
    </w:p>
    <w:p w14:paraId="21F4C28F" w14:textId="77777777" w:rsidR="00D92286" w:rsidRPr="00D92286" w:rsidRDefault="00D92286" w:rsidP="00D92286">
      <w:pPr>
        <w:spacing w:after="160" w:line="278" w:lineRule="auto"/>
        <w:jc w:val="both"/>
        <w:rPr>
          <w:rFonts w:ascii="Aptos" w:eastAsia="Aptos" w:hAnsi="Aptos"/>
          <w:b w:val="0"/>
          <w:kern w:val="2"/>
          <w:lang/>
        </w:rPr>
      </w:pPr>
      <w:r w:rsidRPr="00D92286">
        <w:rPr>
          <w:rFonts w:ascii="Aptos" w:eastAsia="Aptos" w:hAnsi="Aptos"/>
          <w:b w:val="0"/>
          <w:kern w:val="2"/>
          <w:lang/>
        </w:rPr>
        <w:t xml:space="preserve">The purpose of the VETGENOMICS Information Security Policy is to establish the general framework for managing technological risk and protecting the information associated with the services provided. This policy applies to all systems, processes, people and assets of the company.  </w:t>
      </w:r>
    </w:p>
    <w:p w14:paraId="01453EA6" w14:textId="2641C30F" w:rsidR="00B63993" w:rsidRPr="005F033D" w:rsidRDefault="00D92286" w:rsidP="00D92286">
      <w:pPr>
        <w:spacing w:after="160" w:line="278" w:lineRule="auto"/>
        <w:jc w:val="both"/>
        <w:rPr>
          <w:rFonts w:asciiTheme="minorHAnsi" w:hAnsiTheme="minorHAnsi"/>
          <w:b w:val="0"/>
          <w:lang w:val="en-US"/>
        </w:rPr>
      </w:pPr>
      <w:r w:rsidRPr="00D92286">
        <w:rPr>
          <w:rFonts w:ascii="Aptos" w:eastAsia="Aptos" w:hAnsi="Aptos"/>
          <w:b w:val="0"/>
          <w:kern w:val="2"/>
          <w:lang/>
        </w:rPr>
        <w:t>VETGENOMICS appoints a person responsible for technological risk and information security. This person coordinates all security-related activities and establishes access management principles to regulate the assignment, control and supervision of access permissions to corporate systems, based on</w:t>
      </w:r>
      <w:r w:rsidR="004A0123" w:rsidRPr="005F033D">
        <w:rPr>
          <w:rFonts w:asciiTheme="minorHAnsi" w:hAnsiTheme="minorHAnsi"/>
          <w:b w:val="0"/>
          <w:lang w:val="en-US"/>
        </w:rPr>
        <w:t>:</w:t>
      </w:r>
    </w:p>
    <w:p w14:paraId="6D90D814" w14:textId="77777777" w:rsidR="00D92286" w:rsidRPr="00D92286" w:rsidRDefault="00D92286" w:rsidP="00D92286">
      <w:pPr>
        <w:numPr>
          <w:ilvl w:val="0"/>
          <w:numId w:val="18"/>
        </w:numPr>
        <w:spacing w:after="160" w:line="278" w:lineRule="auto"/>
        <w:jc w:val="both"/>
        <w:rPr>
          <w:rFonts w:asciiTheme="minorHAnsi" w:hAnsiTheme="minorHAnsi"/>
          <w:b w:val="0"/>
          <w:lang w:val="en-US"/>
        </w:rPr>
      </w:pPr>
      <w:r w:rsidRPr="00D92286">
        <w:rPr>
          <w:rFonts w:asciiTheme="minorHAnsi" w:hAnsiTheme="minorHAnsi"/>
          <w:b w:val="0"/>
          <w:lang w:val="en-US"/>
        </w:rPr>
        <w:t xml:space="preserve">Least privilege: each user receives only the permissions strictly necessary to perform their functions.  </w:t>
      </w:r>
    </w:p>
    <w:p w14:paraId="68BE7A50" w14:textId="77777777" w:rsidR="00D92286" w:rsidRPr="00D92286" w:rsidRDefault="00D92286" w:rsidP="00D92286">
      <w:pPr>
        <w:numPr>
          <w:ilvl w:val="0"/>
          <w:numId w:val="18"/>
        </w:numPr>
        <w:spacing w:after="160" w:line="278" w:lineRule="auto"/>
        <w:jc w:val="both"/>
        <w:rPr>
          <w:rFonts w:asciiTheme="minorHAnsi" w:hAnsiTheme="minorHAnsi"/>
          <w:b w:val="0"/>
          <w:lang w:val="en-US"/>
        </w:rPr>
      </w:pPr>
      <w:r w:rsidRPr="00D92286">
        <w:rPr>
          <w:rFonts w:asciiTheme="minorHAnsi" w:hAnsiTheme="minorHAnsi"/>
          <w:b w:val="0"/>
          <w:lang w:val="en-US"/>
        </w:rPr>
        <w:t xml:space="preserve">Secure authentication: secure authentication methods and strong passwords are used.  </w:t>
      </w:r>
    </w:p>
    <w:p w14:paraId="0713846C" w14:textId="6E67436C" w:rsidR="004A0123" w:rsidRPr="005F033D" w:rsidRDefault="00D92286" w:rsidP="00D92286">
      <w:pPr>
        <w:numPr>
          <w:ilvl w:val="0"/>
          <w:numId w:val="18"/>
        </w:numPr>
        <w:spacing w:after="160" w:line="278" w:lineRule="auto"/>
        <w:jc w:val="both"/>
        <w:rPr>
          <w:rFonts w:asciiTheme="minorHAnsi" w:hAnsiTheme="minorHAnsi"/>
          <w:b w:val="0"/>
          <w:lang w:val="en-US"/>
        </w:rPr>
      </w:pPr>
      <w:r w:rsidRPr="00D92286">
        <w:rPr>
          <w:rFonts w:asciiTheme="minorHAnsi" w:hAnsiTheme="minorHAnsi"/>
          <w:b w:val="0"/>
          <w:lang w:val="en-US"/>
        </w:rPr>
        <w:t>Controlled remote access: any remote access/telework is subject to specific security measures</w:t>
      </w:r>
      <w:r w:rsidR="00B63993" w:rsidRPr="005F033D">
        <w:rPr>
          <w:rFonts w:asciiTheme="minorHAnsi" w:hAnsiTheme="minorHAnsi"/>
          <w:b w:val="0"/>
          <w:lang w:val="en-US"/>
        </w:rPr>
        <w:t>.</w:t>
      </w:r>
    </w:p>
    <w:p w14:paraId="7AC9A58E" w14:textId="77777777" w:rsidR="00080CE8" w:rsidRPr="005F033D" w:rsidRDefault="00080CE8" w:rsidP="006A5637">
      <w:pPr>
        <w:spacing w:after="160" w:line="278" w:lineRule="auto"/>
        <w:jc w:val="both"/>
        <w:rPr>
          <w:rFonts w:ascii="Aptos" w:eastAsia="Aptos" w:hAnsi="Aptos"/>
          <w:b w:val="0"/>
          <w:color w:val="0070C0"/>
          <w:kern w:val="2"/>
          <w:lang w:val="en-US"/>
        </w:rPr>
      </w:pPr>
    </w:p>
    <w:p w14:paraId="12CBD690" w14:textId="67F8BD66" w:rsidR="004A0123" w:rsidRPr="005F033D" w:rsidRDefault="006E29B9" w:rsidP="006A5637">
      <w:pPr>
        <w:spacing w:after="160" w:line="278" w:lineRule="auto"/>
        <w:jc w:val="both"/>
        <w:rPr>
          <w:rFonts w:ascii="Aptos" w:eastAsia="Aptos" w:hAnsi="Aptos"/>
          <w:b w:val="0"/>
          <w:color w:val="0070C0"/>
          <w:kern w:val="2"/>
          <w:lang w:val="en-US"/>
        </w:rPr>
      </w:pPr>
      <w:r w:rsidRPr="00D92286">
        <w:rPr>
          <w:rFonts w:ascii="Aptos" w:eastAsia="Aptos" w:hAnsi="Aptos"/>
          <w:b w:val="0"/>
          <w:color w:val="0070C0"/>
          <w:kern w:val="2"/>
          <w:lang w:val="en-US"/>
        </w:rPr>
        <mc:AlternateContent>
          <mc:Choice Requires="wps">
            <w:drawing>
              <wp:anchor distT="0" distB="0" distL="114300" distR="114300" simplePos="0" relativeHeight="251676672" behindDoc="0" locked="0" layoutInCell="1" allowOverlap="1" wp14:anchorId="3E3EB787" wp14:editId="25C286B6">
                <wp:simplePos x="0" y="0"/>
                <wp:positionH relativeFrom="margin">
                  <wp:align>left</wp:align>
                </wp:positionH>
                <wp:positionV relativeFrom="paragraph">
                  <wp:posOffset>232410</wp:posOffset>
                </wp:positionV>
                <wp:extent cx="5448300" cy="9525"/>
                <wp:effectExtent l="9525" t="18415" r="9525" b="10160"/>
                <wp:wrapNone/>
                <wp:docPr id="1996139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DD31C" id="Line 58"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D92286" w:rsidRPr="00D92286">
        <w:rPr>
          <w:rFonts w:ascii="Aptos" w:eastAsia="Aptos" w:hAnsi="Aptos"/>
          <w:b w:val="0"/>
          <w:color w:val="0070C0"/>
          <w:kern w:val="2"/>
          <w:lang w:val="en-US"/>
        </w:rPr>
        <w:t>Codes of conduct</w:t>
      </w:r>
    </w:p>
    <w:p w14:paraId="0AE1D026" w14:textId="23CA485D" w:rsidR="00A03FB3" w:rsidRPr="005F033D" w:rsidRDefault="00D92286" w:rsidP="00965B03">
      <w:pPr>
        <w:numPr>
          <w:ilvl w:val="0"/>
          <w:numId w:val="27"/>
        </w:numPr>
        <w:jc w:val="both"/>
        <w:rPr>
          <w:rFonts w:asciiTheme="minorHAnsi" w:hAnsiTheme="minorHAnsi"/>
          <w:b w:val="0"/>
          <w:lang w:val="en-US"/>
        </w:rPr>
      </w:pPr>
      <w:r w:rsidRPr="00D92286">
        <w:rPr>
          <w:rFonts w:asciiTheme="minorHAnsi" w:hAnsiTheme="minorHAnsi"/>
          <w:b w:val="0"/>
          <w:bCs/>
          <w:i/>
          <w:iCs/>
          <w:lang w:val="en-US"/>
        </w:rPr>
        <w:t>Information classification and use:</w:t>
      </w:r>
      <w:r w:rsidRPr="00D92286">
        <w:rPr>
          <w:rFonts w:asciiTheme="minorHAnsi" w:hAnsiTheme="minorHAnsi"/>
          <w:i/>
          <w:iCs/>
          <w:lang w:val="en-US"/>
        </w:rPr>
        <w:t xml:space="preserve"> </w:t>
      </w:r>
      <w:r w:rsidRPr="00D92286">
        <w:rPr>
          <w:rFonts w:asciiTheme="minorHAnsi" w:hAnsiTheme="minorHAnsi"/>
          <w:b w:val="0"/>
          <w:bCs/>
          <w:lang w:val="en-US"/>
        </w:rPr>
        <w:t>information classification procedures are applied based on criticality, sensitivity and legal requirements, enabling appropriate protection measures for each type of information. Acceptable use rules for client information are also defined, ensuring protection and confidentiality</w:t>
      </w:r>
      <w:r w:rsidR="00B63993" w:rsidRPr="005F033D">
        <w:rPr>
          <w:rFonts w:asciiTheme="minorHAnsi" w:hAnsiTheme="minorHAnsi"/>
          <w:b w:val="0"/>
          <w:lang w:val="en-US"/>
        </w:rPr>
        <w:t>.</w:t>
      </w:r>
    </w:p>
    <w:p w14:paraId="39A8D81E" w14:textId="30D8310F" w:rsidR="00B63993" w:rsidRPr="005F033D" w:rsidRDefault="00D92286" w:rsidP="00965B03">
      <w:pPr>
        <w:numPr>
          <w:ilvl w:val="0"/>
          <w:numId w:val="27"/>
        </w:numPr>
        <w:jc w:val="both"/>
        <w:rPr>
          <w:rFonts w:asciiTheme="minorHAnsi" w:hAnsiTheme="minorHAnsi"/>
          <w:b w:val="0"/>
          <w:lang w:val="en-US"/>
        </w:rPr>
      </w:pPr>
      <w:r w:rsidRPr="00D92286">
        <w:rPr>
          <w:rFonts w:asciiTheme="minorHAnsi" w:hAnsiTheme="minorHAnsi"/>
          <w:b w:val="0"/>
          <w:bCs/>
          <w:i/>
          <w:iCs/>
          <w:lang w:val="en-US"/>
        </w:rPr>
        <w:t>Security incident management</w:t>
      </w:r>
      <w:r w:rsidRPr="00D92286">
        <w:rPr>
          <w:rFonts w:asciiTheme="minorHAnsi" w:hAnsiTheme="minorHAnsi"/>
          <w:b w:val="0"/>
          <w:bCs/>
          <w:lang w:val="en-US"/>
        </w:rPr>
        <w:t>:</w:t>
      </w:r>
      <w:r w:rsidRPr="00D92286">
        <w:rPr>
          <w:rFonts w:asciiTheme="minorHAnsi" w:hAnsiTheme="minorHAnsi"/>
          <w:lang w:val="en-US"/>
        </w:rPr>
        <w:t xml:space="preserve"> </w:t>
      </w:r>
      <w:r w:rsidRPr="00D92286">
        <w:rPr>
          <w:rFonts w:asciiTheme="minorHAnsi" w:hAnsiTheme="minorHAnsi"/>
          <w:b w:val="0"/>
          <w:bCs/>
          <w:i/>
          <w:iCs/>
          <w:lang w:val="en-US"/>
        </w:rPr>
        <w:t xml:space="preserve">procedure PG021 regulates action, detection, notification and response to security incidents. It includes defining the resources needed to </w:t>
      </w:r>
      <w:proofErr w:type="spellStart"/>
      <w:r w:rsidRPr="00D92286">
        <w:rPr>
          <w:rFonts w:asciiTheme="minorHAnsi" w:hAnsiTheme="minorHAnsi"/>
          <w:b w:val="0"/>
          <w:bCs/>
          <w:i/>
          <w:iCs/>
          <w:lang w:val="en-US"/>
        </w:rPr>
        <w:t>analyse</w:t>
      </w:r>
      <w:proofErr w:type="spellEnd"/>
      <w:r w:rsidRPr="00D92286">
        <w:rPr>
          <w:rFonts w:asciiTheme="minorHAnsi" w:hAnsiTheme="minorHAnsi"/>
          <w:b w:val="0"/>
          <w:bCs/>
          <w:i/>
          <w:iCs/>
          <w:lang w:val="en-US"/>
        </w:rPr>
        <w:t>, contain and resolve the incident, as well as communication/notification and ongoing support to the client if the incident affects the service</w:t>
      </w:r>
      <w:r w:rsidR="00B63993" w:rsidRPr="00D92286">
        <w:rPr>
          <w:rFonts w:asciiTheme="minorHAnsi" w:hAnsiTheme="minorHAnsi"/>
          <w:b w:val="0"/>
          <w:bCs/>
          <w:i/>
          <w:iCs/>
          <w:lang w:val="en-US"/>
        </w:rPr>
        <w:t>.</w:t>
      </w:r>
    </w:p>
    <w:p w14:paraId="2E089E31" w14:textId="68248C51" w:rsidR="00D44171" w:rsidRPr="008C0F80" w:rsidRDefault="008C0F80" w:rsidP="00965B03">
      <w:pPr>
        <w:numPr>
          <w:ilvl w:val="0"/>
          <w:numId w:val="27"/>
        </w:numPr>
        <w:jc w:val="both"/>
        <w:rPr>
          <w:rFonts w:asciiTheme="minorHAnsi" w:hAnsiTheme="minorHAnsi"/>
          <w:b w:val="0"/>
          <w:bCs/>
          <w:i/>
          <w:iCs/>
          <w:lang w:val="en-US"/>
        </w:rPr>
      </w:pPr>
      <w:r w:rsidRPr="008C0F80">
        <w:rPr>
          <w:rFonts w:asciiTheme="minorHAnsi" w:hAnsiTheme="minorHAnsi"/>
          <w:b w:val="0"/>
          <w:bCs/>
          <w:i/>
          <w:iCs/>
          <w:lang w:val="en-US"/>
        </w:rPr>
        <w:t>Security in communications and infrastructure:</w:t>
      </w:r>
      <w:r w:rsidRPr="008C0F80">
        <w:rPr>
          <w:rFonts w:asciiTheme="minorHAnsi" w:hAnsiTheme="minorHAnsi"/>
          <w:lang w:val="en-US"/>
        </w:rPr>
        <w:t xml:space="preserve"> </w:t>
      </w:r>
      <w:r w:rsidRPr="008C0F80">
        <w:rPr>
          <w:rFonts w:asciiTheme="minorHAnsi" w:hAnsiTheme="minorHAnsi"/>
          <w:b w:val="0"/>
          <w:bCs/>
          <w:i/>
          <w:iCs/>
          <w:lang w:val="en-US"/>
        </w:rPr>
        <w:t>security measures are applied to protect communications and corporate systems</w:t>
      </w:r>
      <w:r w:rsidR="00080CE8" w:rsidRPr="008C0F80">
        <w:rPr>
          <w:rFonts w:asciiTheme="minorHAnsi" w:hAnsiTheme="minorHAnsi"/>
          <w:b w:val="0"/>
          <w:bCs/>
          <w:i/>
          <w:iCs/>
          <w:lang w:val="en-US"/>
        </w:rPr>
        <w:t>.</w:t>
      </w:r>
    </w:p>
    <w:p w14:paraId="432CAFCC" w14:textId="77777777" w:rsidR="008C0F80" w:rsidRPr="008C0F80" w:rsidRDefault="008C0F80" w:rsidP="008C0F80">
      <w:pPr>
        <w:numPr>
          <w:ilvl w:val="0"/>
          <w:numId w:val="27"/>
        </w:numPr>
        <w:jc w:val="both"/>
        <w:rPr>
          <w:rFonts w:asciiTheme="minorHAnsi" w:hAnsiTheme="minorHAnsi"/>
          <w:b w:val="0"/>
          <w:bCs/>
          <w:i/>
          <w:iCs/>
          <w:lang w:val="en-US"/>
        </w:rPr>
      </w:pPr>
      <w:r w:rsidRPr="008C0F80">
        <w:rPr>
          <w:rFonts w:asciiTheme="minorHAnsi" w:hAnsiTheme="minorHAnsi"/>
          <w:b w:val="0"/>
          <w:bCs/>
          <w:i/>
          <w:iCs/>
          <w:lang w:val="en-US"/>
        </w:rPr>
        <w:t xml:space="preserve">Backup management: ensuring information availability and the processes necessary to guarantee correct execution, custody and recovery of backups, including:  </w:t>
      </w:r>
    </w:p>
    <w:p w14:paraId="246110A2" w14:textId="77777777" w:rsidR="008C0F80" w:rsidRPr="008C0F80" w:rsidRDefault="008C0F80" w:rsidP="008C0F80">
      <w:pPr>
        <w:pStyle w:val="Pargrafdellista"/>
        <w:numPr>
          <w:ilvl w:val="0"/>
          <w:numId w:val="39"/>
        </w:numPr>
        <w:jc w:val="both"/>
        <w:rPr>
          <w:rFonts w:asciiTheme="minorHAnsi" w:hAnsiTheme="minorHAnsi"/>
          <w:lang w:val="en-US"/>
        </w:rPr>
      </w:pPr>
      <w:r w:rsidRPr="008C0F80">
        <w:rPr>
          <w:rFonts w:asciiTheme="minorHAnsi" w:hAnsiTheme="minorHAnsi"/>
          <w:lang w:val="en-US"/>
        </w:rPr>
        <w:t>Encryption / vulnerability management of information in backups.</w:t>
      </w:r>
    </w:p>
    <w:p w14:paraId="3AC7E36E" w14:textId="77777777" w:rsidR="008C0F80" w:rsidRPr="008C0F80" w:rsidRDefault="008C0F80" w:rsidP="008C0F80">
      <w:pPr>
        <w:pStyle w:val="Pargrafdellista"/>
        <w:numPr>
          <w:ilvl w:val="0"/>
          <w:numId w:val="39"/>
        </w:numPr>
        <w:jc w:val="both"/>
        <w:rPr>
          <w:rFonts w:asciiTheme="minorHAnsi" w:hAnsiTheme="minorHAnsi"/>
          <w:lang w:val="en-US"/>
        </w:rPr>
      </w:pPr>
      <w:r w:rsidRPr="008C0F80">
        <w:rPr>
          <w:rFonts w:asciiTheme="minorHAnsi" w:hAnsiTheme="minorHAnsi"/>
          <w:lang w:val="en-US"/>
        </w:rPr>
        <w:lastRenderedPageBreak/>
        <w:t>Use of antivirus solutions on all corporate equipment and infrastructure.</w:t>
      </w:r>
    </w:p>
    <w:p w14:paraId="50CD1561" w14:textId="216CBEDE" w:rsidR="00672485" w:rsidRPr="008C0F80" w:rsidRDefault="008C0F80" w:rsidP="008C0F80">
      <w:pPr>
        <w:pStyle w:val="Pargrafdellista"/>
        <w:numPr>
          <w:ilvl w:val="0"/>
          <w:numId w:val="39"/>
        </w:numPr>
        <w:jc w:val="both"/>
        <w:rPr>
          <w:rFonts w:asciiTheme="minorHAnsi" w:hAnsiTheme="minorHAnsi"/>
          <w:lang w:val="en-US"/>
        </w:rPr>
      </w:pPr>
      <w:r w:rsidRPr="008C0F80">
        <w:rPr>
          <w:rFonts w:asciiTheme="minorHAnsi" w:hAnsiTheme="minorHAnsi"/>
          <w:lang w:val="en-US"/>
        </w:rPr>
        <w:t>Use of operating systems with active support to guarantee security and stability</w:t>
      </w:r>
      <w:r w:rsidR="00B63993" w:rsidRPr="008C0F80">
        <w:rPr>
          <w:rFonts w:asciiTheme="minorHAnsi" w:hAnsiTheme="minorHAnsi"/>
          <w:lang w:val="en-US"/>
        </w:rPr>
        <w:t>.</w:t>
      </w:r>
    </w:p>
    <w:p w14:paraId="44405E56" w14:textId="77777777" w:rsidR="00080CE8" w:rsidRPr="005F033D" w:rsidRDefault="00080CE8" w:rsidP="006A5637">
      <w:pPr>
        <w:spacing w:after="160" w:line="278" w:lineRule="auto"/>
        <w:jc w:val="both"/>
        <w:rPr>
          <w:rFonts w:ascii="Aptos" w:eastAsia="Aptos" w:hAnsi="Aptos"/>
          <w:b w:val="0"/>
          <w:color w:val="0070C0"/>
          <w:kern w:val="2"/>
          <w:lang w:val="en-US"/>
        </w:rPr>
      </w:pPr>
    </w:p>
    <w:p w14:paraId="5188F8FF" w14:textId="7B5A5429" w:rsidR="00EF4F63" w:rsidRPr="00E22F6E" w:rsidRDefault="006E29B9" w:rsidP="006A5637">
      <w:pPr>
        <w:spacing w:after="160" w:line="278" w:lineRule="auto"/>
        <w:jc w:val="both"/>
        <w:rPr>
          <w:rFonts w:ascii="Aptos" w:eastAsia="Aptos" w:hAnsi="Aptos"/>
          <w:b w:val="0"/>
          <w:color w:val="0070C0"/>
          <w:kern w:val="2"/>
          <w:lang w:val="en-US"/>
        </w:rPr>
      </w:pPr>
      <w:r w:rsidRPr="005F033D">
        <w:rPr>
          <w:rFonts w:ascii="Aptos" w:eastAsia="Aptos" w:hAnsi="Aptos"/>
          <w:b w:val="0"/>
          <w:color w:val="0070C0"/>
          <w:kern w:val="2"/>
          <w:lang w:val="en-US"/>
        </w:rPr>
        <mc:AlternateContent>
          <mc:Choice Requires="wps">
            <w:drawing>
              <wp:anchor distT="0" distB="0" distL="114300" distR="114300" simplePos="0" relativeHeight="251677696" behindDoc="0" locked="0" layoutInCell="1" allowOverlap="1" wp14:anchorId="3E6F5999" wp14:editId="5AB51A8A">
                <wp:simplePos x="0" y="0"/>
                <wp:positionH relativeFrom="margin">
                  <wp:posOffset>21590</wp:posOffset>
                </wp:positionH>
                <wp:positionV relativeFrom="paragraph">
                  <wp:posOffset>220980</wp:posOffset>
                </wp:positionV>
                <wp:extent cx="5448300" cy="9525"/>
                <wp:effectExtent l="12065" t="13970" r="16510" b="14605"/>
                <wp:wrapNone/>
                <wp:docPr id="19585364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9AC86" id="Line 59"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pt,17.4pt" to="430.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ENhn32gAAAAcBAAAPAAAAZHJz&#10;L2Rvd25yZXYueG1sTI/LTsNADEX3SPzDyJXYIDopQaFKM6l4qDs2pHyAmzFJ1MyDmUmb/j3uClaW&#10;77Wvj6vtbEZxohAHZxWslhkIsq3Tg+0UfO13D2sQMaHVODpLCi4UYVvf3lRYane2n3RqUic4xMYS&#10;FfQp+VLK2PZkMC6dJ8vetwsGE7ehkzrgmcPNKB+zrJAGB8sXevT01lN7bCbDGB+vvnHh/l2my3OY&#10;hvzH746o1N1iftmASDSnv2G44vMO1Mx0cJPVUYwK8icevBZ+gO11sWLhwEKRg6wr+Z+//gUAAP//&#10;AwBQSwECLQAUAAYACAAAACEAtoM4kv4AAADhAQAAEwAAAAAAAAAAAAAAAAAAAAAAW0NvbnRlbnRf&#10;VHlwZXNdLnhtbFBLAQItABQABgAIAAAAIQA4/SH/1gAAAJQBAAALAAAAAAAAAAAAAAAAAC8BAABf&#10;cmVscy8ucmVsc1BLAQItABQABgAIAAAAIQCcRlfSwAEAAFkDAAAOAAAAAAAAAAAAAAAAAC4CAABk&#10;cnMvZTJvRG9jLnhtbFBLAQItABQABgAIAAAAIQBENhn32gAAAAcBAAAPAAAAAAAAAAAAAAAAABoE&#10;AABkcnMvZG93bnJldi54bWxQSwUGAAAAAAQABADzAAAAIQUAAAAA&#10;" strokecolor="#0070c0" strokeweight="1.5pt">
                <v:stroke joinstyle="miter"/>
                <w10:wrap anchorx="margin"/>
              </v:line>
            </w:pict>
          </mc:Fallback>
        </mc:AlternateContent>
      </w:r>
      <w:r w:rsidR="00E22F6E" w:rsidRPr="00E22F6E">
        <w:rPr>
          <w:rFonts w:ascii="Aptos" w:eastAsia="Aptos" w:hAnsi="Aptos"/>
          <w:b w:val="0"/>
          <w:bCs/>
          <w:color w:val="0070C0"/>
          <w:kern w:val="2"/>
          <w:lang w:val="en-US"/>
        </w:rPr>
        <w:t>Communication, continuity, audit and continuous improvemen</w:t>
      </w:r>
      <w:r w:rsidR="00E22F6E">
        <w:rPr>
          <w:rFonts w:ascii="Aptos" w:eastAsia="Aptos" w:hAnsi="Aptos"/>
          <w:b w:val="0"/>
          <w:bCs/>
          <w:color w:val="0070C0"/>
          <w:kern w:val="2"/>
          <w:lang w:val="en-US"/>
        </w:rPr>
        <w:t>t</w:t>
      </w:r>
    </w:p>
    <w:p w14:paraId="058AF357" w14:textId="77777777" w:rsidR="00E22F6E" w:rsidRPr="00E22F6E" w:rsidRDefault="00E22F6E" w:rsidP="00E22F6E">
      <w:pPr>
        <w:jc w:val="both"/>
        <w:rPr>
          <w:rFonts w:ascii="Aptos" w:eastAsia="Aptos" w:hAnsi="Aptos"/>
          <w:b w:val="0"/>
          <w:kern w:val="2"/>
          <w:lang/>
        </w:rPr>
      </w:pPr>
      <w:r w:rsidRPr="00E22F6E">
        <w:rPr>
          <w:rFonts w:ascii="Aptos" w:eastAsia="Aptos" w:hAnsi="Aptos"/>
          <w:b w:val="0"/>
          <w:kern w:val="2"/>
          <w:lang/>
        </w:rPr>
        <w:t xml:space="preserve">VETGENOMICS commits to communicating this policy to all staff, collaborators and interested parties, and to providing the necessary information and training for its effective implementation. It commits to reviewing and updating it annually, following its continuous improvement approach. It also has a Business Continuity Plan that establishes necessary measures to ensure service recovery in case of electrical failure or interruption of essential services, defining the information/service recovery procedure (PG021).  </w:t>
      </w:r>
    </w:p>
    <w:p w14:paraId="2B8EAD8E" w14:textId="0092FB57" w:rsidR="008153B5" w:rsidRPr="005F033D" w:rsidRDefault="00E22F6E" w:rsidP="00E22F6E">
      <w:pPr>
        <w:jc w:val="both"/>
        <w:rPr>
          <w:rFonts w:asciiTheme="minorHAnsi" w:hAnsiTheme="minorHAnsi"/>
          <w:b w:val="0"/>
          <w:lang w:val="en-US"/>
        </w:rPr>
      </w:pPr>
      <w:r w:rsidRPr="00E22F6E">
        <w:rPr>
          <w:rFonts w:ascii="Aptos" w:eastAsia="Aptos" w:hAnsi="Aptos"/>
          <w:b w:val="0"/>
          <w:kern w:val="2"/>
          <w:lang/>
        </w:rPr>
        <w:t>The organisation maintains an audit programme and a continuous improvement plan aimed at identifying opportunities for improvement in information security management, ensuring effectiveness and constant updating of security measures</w:t>
      </w:r>
      <w:r w:rsidR="00B63993" w:rsidRPr="005F033D">
        <w:rPr>
          <w:rFonts w:asciiTheme="minorHAnsi" w:hAnsiTheme="minorHAnsi"/>
          <w:b w:val="0"/>
          <w:lang w:val="en-US"/>
        </w:rPr>
        <w:t>.</w:t>
      </w:r>
    </w:p>
    <w:p w14:paraId="3514E570" w14:textId="77777777" w:rsidR="008153B5" w:rsidRPr="005F033D" w:rsidRDefault="008153B5">
      <w:pPr>
        <w:spacing w:after="0"/>
        <w:rPr>
          <w:rFonts w:asciiTheme="minorHAnsi" w:hAnsiTheme="minorHAnsi"/>
          <w:b w:val="0"/>
          <w:lang w:val="en-US"/>
        </w:rPr>
      </w:pPr>
      <w:r w:rsidRPr="005F033D">
        <w:rPr>
          <w:rFonts w:asciiTheme="minorHAnsi" w:hAnsiTheme="minorHAnsi"/>
          <w:b w:val="0"/>
          <w:lang w:val="en-US"/>
        </w:rPr>
        <w:br w:type="page"/>
      </w:r>
    </w:p>
    <w:p w14:paraId="7DB2C97C" w14:textId="13E47CB5" w:rsidR="008153B5" w:rsidRPr="005F033D" w:rsidRDefault="008153B5" w:rsidP="008153B5">
      <w:pPr>
        <w:pBdr>
          <w:bottom w:val="single" w:sz="4" w:space="1" w:color="auto"/>
        </w:pBdr>
        <w:rPr>
          <w:rFonts w:ascii="Aptos" w:eastAsia="Aptos" w:hAnsi="Aptos"/>
          <w:bCs/>
          <w:color w:val="0070C0"/>
          <w:kern w:val="2"/>
          <w:sz w:val="28"/>
          <w:szCs w:val="28"/>
          <w:lang w:val="en-US"/>
        </w:rPr>
      </w:pPr>
      <w:r w:rsidRPr="005F033D">
        <w:rPr>
          <w:rFonts w:ascii="Aptos" w:eastAsia="Aptos" w:hAnsi="Aptos"/>
          <w:bCs/>
          <w:noProof/>
          <w:color w:val="0070C0"/>
          <w:kern w:val="2"/>
          <w:sz w:val="28"/>
          <w:szCs w:val="28"/>
          <w:lang w:val="en-US"/>
        </w:rPr>
        <w:lastRenderedPageBreak/>
        <mc:AlternateContent>
          <mc:Choice Requires="wps">
            <w:drawing>
              <wp:anchor distT="0" distB="0" distL="114300" distR="114300" simplePos="0" relativeHeight="251679744" behindDoc="0" locked="0" layoutInCell="1" allowOverlap="1" wp14:anchorId="0FABAC6A" wp14:editId="48022A7C">
                <wp:simplePos x="0" y="0"/>
                <wp:positionH relativeFrom="margin">
                  <wp:posOffset>9525</wp:posOffset>
                </wp:positionH>
                <wp:positionV relativeFrom="paragraph">
                  <wp:posOffset>222250</wp:posOffset>
                </wp:positionV>
                <wp:extent cx="5448300" cy="9525"/>
                <wp:effectExtent l="9525" t="15875" r="9525" b="12700"/>
                <wp:wrapNone/>
                <wp:docPr id="213017265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A4B1E" id="Line 14"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7.5pt" to="42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AYbcvq2gAAAAcBAAAPAAAAZHJz&#10;L2Rvd25yZXYueG1sTI/NTsNADITvSLzDykhcEN1AlVJCNhU/6o0LgQdwsyaJmvWG3U2bvj3mRI+e&#10;GY8/l5vZDepAIfaeDdwtMlDEjbc9twa+Pre3a1AxIVscPJOBE0XYVJcXJRbWH/mDDnVqlZRwLNBA&#10;l9JYaB2bjhzGhR+Jxfv2wWGSMbTaBjxKuRv0fZattMOe5UKHI7121OzryQnG+8tY+3DzptPpIUz9&#10;8mfc7tGY66v5+QlUojn9h+EPX3agEqadn9hGNcicS9DAMpePxF7njyLsRFjloKtSn/NXvwAAAP//&#10;AwBQSwECLQAUAAYACAAAACEAtoM4kv4AAADhAQAAEwAAAAAAAAAAAAAAAAAAAAAAW0NvbnRlbnRf&#10;VHlwZXNdLnhtbFBLAQItABQABgAIAAAAIQA4/SH/1gAAAJQBAAALAAAAAAAAAAAAAAAAAC8BAABf&#10;cmVscy8ucmVsc1BLAQItABQABgAIAAAAIQCcRlfSwAEAAFkDAAAOAAAAAAAAAAAAAAAAAC4CAABk&#10;cnMvZTJvRG9jLnhtbFBLAQItABQABgAIAAAAIQAYbcvq2gAAAAcBAAAPAAAAAAAAAAAAAAAAABoE&#10;AABkcnMvZG93bnJldi54bWxQSwUGAAAAAAQABADzAAAAIQUAAAAA&#10;" strokecolor="#0070c0" strokeweight="1.5pt">
                <v:stroke joinstyle="miter"/>
                <w10:wrap anchorx="margin"/>
              </v:line>
            </w:pict>
          </mc:Fallback>
        </mc:AlternateContent>
      </w:r>
      <w:r w:rsidR="00F07FA6" w:rsidRPr="00F07FA6">
        <w:rPr>
          <w:rFonts w:ascii="Aptos" w:eastAsia="Aptos" w:hAnsi="Aptos"/>
          <w:bCs/>
          <w:noProof/>
          <w:color w:val="0070C0"/>
          <w:kern w:val="2"/>
          <w:sz w:val="28"/>
          <w:szCs w:val="28"/>
          <w:lang w:val="en-US"/>
        </w:rPr>
        <w:t>COMMUNICATION AND REPORTING CHANNEL</w:t>
      </w:r>
      <w:r w:rsidR="00F07FA6" w:rsidRPr="00F07FA6">
        <w:rPr>
          <w:rFonts w:ascii="Aptos" w:eastAsia="Aptos" w:hAnsi="Aptos"/>
          <w:bCs/>
          <w:noProof/>
          <w:color w:val="0070C0"/>
          <w:kern w:val="2"/>
          <w:sz w:val="28"/>
          <w:szCs w:val="28"/>
          <w:lang w:val="en-US"/>
        </w:rPr>
        <w:t>s</w:t>
      </w:r>
    </w:p>
    <w:p w14:paraId="4CF56984" w14:textId="77777777" w:rsidR="00F07FA6" w:rsidRPr="00F07FA6" w:rsidRDefault="00F07FA6" w:rsidP="00F07FA6">
      <w:pPr>
        <w:spacing w:after="160" w:line="278" w:lineRule="auto"/>
        <w:jc w:val="both"/>
        <w:rPr>
          <w:rFonts w:ascii="Aptos" w:eastAsia="Aptos" w:hAnsi="Aptos"/>
          <w:b w:val="0"/>
          <w:kern w:val="2"/>
          <w:lang/>
        </w:rPr>
      </w:pPr>
      <w:r w:rsidRPr="00F07FA6">
        <w:rPr>
          <w:rFonts w:ascii="Aptos" w:eastAsia="Aptos" w:hAnsi="Aptos"/>
          <w:b w:val="0"/>
          <w:kern w:val="2"/>
          <w:lang/>
        </w:rPr>
        <w:t xml:space="preserve">VETGENOMICS commits to communicating this policy to all staff, collaborators and interested parties, and to providing the information and training necessary for its effective implementation. It commits to reviewing and updating it annually, following its continuous improvement approach, and to providing the results of its objectives to anyone who requests them.  </w:t>
      </w:r>
    </w:p>
    <w:p w14:paraId="4098E5FD" w14:textId="77777777" w:rsidR="00F07FA6" w:rsidRPr="00F07FA6" w:rsidRDefault="00F07FA6" w:rsidP="00F07FA6">
      <w:pPr>
        <w:spacing w:after="160" w:line="278" w:lineRule="auto"/>
        <w:jc w:val="both"/>
        <w:rPr>
          <w:rFonts w:ascii="Aptos" w:eastAsia="Aptos" w:hAnsi="Aptos"/>
          <w:b w:val="0"/>
          <w:kern w:val="2"/>
          <w:lang/>
        </w:rPr>
      </w:pPr>
      <w:r w:rsidRPr="00F07FA6">
        <w:rPr>
          <w:rFonts w:ascii="Aptos" w:eastAsia="Aptos" w:hAnsi="Aptos"/>
          <w:b w:val="0"/>
          <w:kern w:val="2"/>
          <w:lang/>
        </w:rPr>
        <w:t xml:space="preserve">Failure to comply with company rules on information security and fraud may lead to disciplinary measures according to the collective agreement.  </w:t>
      </w:r>
    </w:p>
    <w:p w14:paraId="76A6DE14" w14:textId="77777777" w:rsidR="00F07FA6" w:rsidRPr="00F07FA6" w:rsidRDefault="00F07FA6" w:rsidP="00F07FA6">
      <w:pPr>
        <w:spacing w:after="160" w:line="278" w:lineRule="auto"/>
        <w:jc w:val="both"/>
        <w:rPr>
          <w:rFonts w:ascii="Aptos" w:eastAsia="Aptos" w:hAnsi="Aptos"/>
          <w:b w:val="0"/>
          <w:kern w:val="2"/>
          <w:lang/>
        </w:rPr>
      </w:pPr>
      <w:r w:rsidRPr="00F07FA6">
        <w:rPr>
          <w:rFonts w:ascii="Aptos" w:eastAsia="Aptos" w:hAnsi="Aptos"/>
          <w:b w:val="0"/>
          <w:kern w:val="2"/>
          <w:lang/>
        </w:rPr>
        <w:t xml:space="preserve">If employees detect improper conduct or actions, it is important that they report them immediately to find solutions and avoid more serious consequences. No retaliation will be taken against the reporter.  </w:t>
      </w:r>
    </w:p>
    <w:p w14:paraId="426EB9EE" w14:textId="1F71A85A" w:rsidR="009D1B78" w:rsidRPr="005F033D" w:rsidRDefault="00F07FA6" w:rsidP="00F07FA6">
      <w:pPr>
        <w:spacing w:after="160" w:line="278" w:lineRule="auto"/>
        <w:jc w:val="both"/>
        <w:rPr>
          <w:rFonts w:ascii="Aptos" w:eastAsia="Aptos" w:hAnsi="Aptos"/>
          <w:b w:val="0"/>
          <w:kern w:val="2"/>
          <w:lang w:val="en-US"/>
        </w:rPr>
      </w:pPr>
      <w:r w:rsidRPr="00F07FA6">
        <w:rPr>
          <w:rFonts w:ascii="Aptos" w:eastAsia="Aptos" w:hAnsi="Aptos"/>
          <w:b w:val="0"/>
          <w:kern w:val="2"/>
          <w:lang/>
        </w:rPr>
        <w:t>To communicate and report such situations, the company provide</w:t>
      </w:r>
      <w:r>
        <w:rPr>
          <w:rFonts w:ascii="Aptos" w:eastAsia="Aptos" w:hAnsi="Aptos"/>
          <w:b w:val="0"/>
          <w:kern w:val="2"/>
          <w:lang w:val="ca-ES"/>
        </w:rPr>
        <w:t>s</w:t>
      </w:r>
      <w:r w:rsidR="009D1B78" w:rsidRPr="005F033D">
        <w:rPr>
          <w:rFonts w:ascii="Aptos" w:eastAsia="Aptos" w:hAnsi="Aptos"/>
          <w:b w:val="0"/>
          <w:kern w:val="2"/>
          <w:lang w:val="en-US"/>
        </w:rPr>
        <w:t>:</w:t>
      </w:r>
    </w:p>
    <w:p w14:paraId="681E2F9F" w14:textId="4B284E8F" w:rsidR="00F07FA6" w:rsidRPr="00F07FA6" w:rsidRDefault="00F07FA6" w:rsidP="00F07FA6">
      <w:pPr>
        <w:pStyle w:val="Pargrafdellista"/>
        <w:numPr>
          <w:ilvl w:val="0"/>
          <w:numId w:val="42"/>
        </w:numPr>
        <w:spacing w:after="0"/>
        <w:jc w:val="both"/>
        <w:rPr>
          <w:lang/>
        </w:rPr>
      </w:pPr>
      <w:r w:rsidRPr="00F07FA6">
        <w:rPr>
          <w:lang/>
        </w:rPr>
        <w:t>An anonymous mailbox located on the ground floor of the building.</w:t>
      </w:r>
    </w:p>
    <w:p w14:paraId="1F448018" w14:textId="6915CEE9" w:rsidR="009D1B78" w:rsidRPr="00F07FA6" w:rsidRDefault="00F07FA6" w:rsidP="00F07FA6">
      <w:pPr>
        <w:pStyle w:val="Pargrafdellista"/>
        <w:numPr>
          <w:ilvl w:val="0"/>
          <w:numId w:val="41"/>
        </w:numPr>
        <w:spacing w:after="0"/>
        <w:jc w:val="both"/>
        <w:rPr>
          <w:lang w:val="en-US"/>
        </w:rPr>
      </w:pPr>
      <w:r w:rsidRPr="00F07FA6">
        <w:rPr>
          <w:lang/>
        </w:rPr>
        <w:t>Management, accessible to discuss any issue</w:t>
      </w:r>
      <w:r w:rsidR="009D1B78" w:rsidRPr="00F07FA6">
        <w:rPr>
          <w:lang w:val="en-US"/>
        </w:rPr>
        <w:t>.</w:t>
      </w:r>
    </w:p>
    <w:p w14:paraId="59E0A597" w14:textId="77777777" w:rsidR="009D1B78" w:rsidRPr="005F033D" w:rsidRDefault="009D1B78" w:rsidP="009D1B78">
      <w:pPr>
        <w:spacing w:after="160" w:line="278" w:lineRule="auto"/>
        <w:jc w:val="both"/>
        <w:rPr>
          <w:rFonts w:ascii="Aptos" w:eastAsia="Aptos" w:hAnsi="Aptos"/>
          <w:b w:val="0"/>
          <w:kern w:val="2"/>
          <w:lang w:val="en-US"/>
        </w:rPr>
      </w:pPr>
    </w:p>
    <w:p w14:paraId="21F2D557" w14:textId="158DE66A" w:rsidR="009D1B78" w:rsidRPr="00F07FA6" w:rsidRDefault="00F07FA6" w:rsidP="009D1B78">
      <w:pPr>
        <w:spacing w:after="160" w:line="278" w:lineRule="auto"/>
        <w:jc w:val="both"/>
        <w:rPr>
          <w:rFonts w:ascii="Aptos" w:eastAsia="Aptos" w:hAnsi="Aptos"/>
          <w:b w:val="0"/>
          <w:bCs/>
          <w:kern w:val="2"/>
          <w:lang w:val="en-US"/>
        </w:rPr>
      </w:pPr>
      <w:r w:rsidRPr="00F07FA6">
        <w:rPr>
          <w:rFonts w:ascii="Aptos" w:eastAsia="Aptos" w:hAnsi="Aptos"/>
          <w:b w:val="0"/>
          <w:bCs/>
          <w:kern w:val="2"/>
          <w:lang w:val="en-US"/>
        </w:rPr>
        <w:t>Any client or supplier who detects any unethical attitude may contact us through</w:t>
      </w:r>
      <w:r w:rsidR="009D1B78" w:rsidRPr="00F07FA6">
        <w:rPr>
          <w:rFonts w:ascii="Aptos" w:eastAsia="Aptos" w:hAnsi="Aptos"/>
          <w:b w:val="0"/>
          <w:bCs/>
          <w:kern w:val="2"/>
          <w:lang w:val="en-US"/>
        </w:rPr>
        <w:t>:</w:t>
      </w:r>
    </w:p>
    <w:p w14:paraId="7BEF1C0E" w14:textId="41D217E8" w:rsidR="009D1B78" w:rsidRPr="005F033D" w:rsidRDefault="009D1B78" w:rsidP="009D1B78">
      <w:pPr>
        <w:spacing w:after="0" w:line="278" w:lineRule="auto"/>
        <w:ind w:firstLine="720"/>
        <w:jc w:val="both"/>
        <w:rPr>
          <w:rFonts w:ascii="Aptos" w:eastAsia="Aptos" w:hAnsi="Aptos"/>
          <w:b w:val="0"/>
          <w:kern w:val="2"/>
          <w:lang w:val="en-US"/>
        </w:rPr>
      </w:pPr>
      <w:r w:rsidRPr="005F033D">
        <w:rPr>
          <w:rFonts w:ascii="Aptos" w:eastAsia="Aptos" w:hAnsi="Aptos"/>
          <w:b w:val="0"/>
          <w:kern w:val="2"/>
          <w:lang w:val="en-US"/>
        </w:rPr>
        <w:t>•  info@vetgenomics.com</w:t>
      </w:r>
    </w:p>
    <w:p w14:paraId="1F1440CB" w14:textId="58712E84" w:rsidR="009D1B78" w:rsidRPr="005F033D" w:rsidRDefault="009D1B78" w:rsidP="009D1B78">
      <w:pPr>
        <w:spacing w:after="0" w:line="278" w:lineRule="auto"/>
        <w:ind w:firstLine="720"/>
        <w:jc w:val="both"/>
        <w:rPr>
          <w:rFonts w:ascii="Aptos" w:eastAsia="Aptos" w:hAnsi="Aptos"/>
          <w:b w:val="0"/>
          <w:kern w:val="2"/>
          <w:lang w:val="en-US"/>
        </w:rPr>
      </w:pPr>
      <w:r w:rsidRPr="005F033D">
        <w:rPr>
          <w:rFonts w:ascii="Aptos" w:eastAsia="Aptos" w:hAnsi="Aptos"/>
          <w:b w:val="0"/>
          <w:kern w:val="2"/>
          <w:lang w:val="en-US"/>
        </w:rPr>
        <w:t>• direccio@vetgenomics.com</w:t>
      </w:r>
    </w:p>
    <w:p w14:paraId="66E3FDED" w14:textId="77777777" w:rsidR="009D1B78" w:rsidRPr="005F033D" w:rsidRDefault="009D1B78" w:rsidP="009D1B78">
      <w:pPr>
        <w:spacing w:after="0" w:line="278" w:lineRule="auto"/>
        <w:ind w:firstLine="720"/>
        <w:jc w:val="both"/>
        <w:rPr>
          <w:rFonts w:ascii="Aptos" w:eastAsia="Aptos" w:hAnsi="Aptos"/>
          <w:b w:val="0"/>
          <w:kern w:val="2"/>
          <w:lang w:val="en-US"/>
        </w:rPr>
      </w:pPr>
      <w:r w:rsidRPr="005F033D">
        <w:rPr>
          <w:rFonts w:ascii="Aptos" w:eastAsia="Aptos" w:hAnsi="Aptos"/>
          <w:b w:val="0"/>
          <w:kern w:val="2"/>
          <w:lang w:val="en-US"/>
        </w:rPr>
        <w:t>• 663 882 486 o 935 630 711</w:t>
      </w:r>
    </w:p>
    <w:p w14:paraId="4160DAA8" w14:textId="77777777" w:rsidR="009D1B78" w:rsidRPr="005F033D" w:rsidRDefault="009D1B78" w:rsidP="009D1B78">
      <w:pPr>
        <w:spacing w:after="0" w:line="278" w:lineRule="auto"/>
        <w:ind w:firstLine="720"/>
        <w:jc w:val="both"/>
        <w:rPr>
          <w:rFonts w:ascii="Aptos" w:eastAsia="Aptos" w:hAnsi="Aptos"/>
          <w:b w:val="0"/>
          <w:kern w:val="2"/>
          <w:lang w:val="en-US"/>
        </w:rPr>
      </w:pPr>
    </w:p>
    <w:p w14:paraId="7353A3C7" w14:textId="77777777" w:rsidR="00F07FA6" w:rsidRPr="00F07FA6" w:rsidRDefault="00F07FA6" w:rsidP="00F07FA6">
      <w:pPr>
        <w:spacing w:after="160" w:line="278" w:lineRule="auto"/>
        <w:jc w:val="both"/>
        <w:rPr>
          <w:rFonts w:ascii="Aptos" w:eastAsia="Aptos" w:hAnsi="Aptos"/>
          <w:b w:val="0"/>
          <w:kern w:val="2"/>
          <w:lang/>
        </w:rPr>
      </w:pPr>
      <w:r w:rsidRPr="00F07FA6">
        <w:rPr>
          <w:rFonts w:ascii="Aptos" w:eastAsia="Aptos" w:hAnsi="Aptos"/>
          <w:b w:val="0"/>
          <w:kern w:val="2"/>
          <w:lang/>
        </w:rPr>
        <w:t xml:space="preserve">As far as possible, all reports and related information will be confidential except for those people who need the information to investigate or take measures in response to the report.  </w:t>
      </w:r>
    </w:p>
    <w:p w14:paraId="0387E6BE" w14:textId="3C4C90C9" w:rsidR="008153B5" w:rsidRPr="005F033D" w:rsidRDefault="00F07FA6" w:rsidP="00F07FA6">
      <w:pPr>
        <w:spacing w:after="160" w:line="278" w:lineRule="auto"/>
        <w:jc w:val="both"/>
        <w:rPr>
          <w:rFonts w:ascii="Aptos" w:eastAsia="Aptos" w:hAnsi="Aptos"/>
          <w:b w:val="0"/>
          <w:kern w:val="2"/>
          <w:lang w:val="en-US"/>
        </w:rPr>
      </w:pPr>
      <w:r w:rsidRPr="00F07FA6">
        <w:rPr>
          <w:rFonts w:ascii="Aptos" w:eastAsia="Aptos" w:hAnsi="Aptos"/>
          <w:b w:val="0"/>
          <w:kern w:val="2"/>
          <w:lang/>
        </w:rPr>
        <w:t>All incidents will be recorded in our quality system and will be investigated and properly resolved by the management team</w:t>
      </w:r>
      <w:r w:rsidR="009D1B78" w:rsidRPr="005F033D">
        <w:rPr>
          <w:rFonts w:ascii="Aptos" w:eastAsia="Aptos" w:hAnsi="Aptos"/>
          <w:b w:val="0"/>
          <w:kern w:val="2"/>
          <w:lang w:val="en-US"/>
        </w:rPr>
        <w:t>.</w:t>
      </w:r>
    </w:p>
    <w:p w14:paraId="0192902D" w14:textId="77777777" w:rsidR="002A0803" w:rsidRPr="005F033D" w:rsidRDefault="002A0803" w:rsidP="00965B03">
      <w:pPr>
        <w:jc w:val="both"/>
        <w:rPr>
          <w:rFonts w:asciiTheme="minorHAnsi" w:hAnsiTheme="minorHAnsi"/>
          <w:b w:val="0"/>
          <w:lang w:val="en-US"/>
        </w:rPr>
      </w:pPr>
    </w:p>
    <w:sectPr w:rsidR="002A0803" w:rsidRPr="005F033D" w:rsidSect="0039597C">
      <w:headerReference w:type="default" r:id="rId11"/>
      <w:footerReference w:type="default" r:id="rId12"/>
      <w:headerReference w:type="first" r:id="rId13"/>
      <w:footerReference w:type="first" r:id="rId14"/>
      <w:pgSz w:w="11900" w:h="16840"/>
      <w:pgMar w:top="1985" w:right="1800" w:bottom="1440" w:left="1800" w:header="0" w:footer="0"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30DA" w14:textId="77777777" w:rsidR="005A4CFD" w:rsidRDefault="005A4CFD">
      <w:pPr>
        <w:spacing w:after="0"/>
      </w:pPr>
      <w:r>
        <w:separator/>
      </w:r>
    </w:p>
  </w:endnote>
  <w:endnote w:type="continuationSeparator" w:id="0">
    <w:p w14:paraId="1E702BF2" w14:textId="77777777" w:rsidR="005A4CFD" w:rsidRDefault="005A4C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310" w14:textId="5B0CD245" w:rsidR="00CE3C93" w:rsidRPr="00320277" w:rsidRDefault="00CE3C93" w:rsidP="00CE3C93">
    <w:pPr>
      <w:pStyle w:val="Peu"/>
      <w:jc w:val="right"/>
      <w:rPr>
        <w:noProof/>
        <w:lang w:val="es-ES"/>
      </w:rPr>
    </w:pPr>
    <w:r w:rsidRPr="00A0604E">
      <w:rPr>
        <w:noProof/>
        <w:color w:val="A6A6A6" w:themeColor="background1" w:themeShade="A6"/>
        <w:lang w:val="es-ES"/>
      </w:rPr>
      <w:t>DC-002</w:t>
    </w:r>
    <w:r w:rsidR="009D50A8">
      <w:rPr>
        <w:noProof/>
        <w:color w:val="A6A6A6" w:themeColor="background1" w:themeShade="A6"/>
        <w:lang w:val="es-ES"/>
      </w:rPr>
      <w:t>_</w:t>
    </w:r>
    <w:r w:rsidR="000D297E">
      <w:rPr>
        <w:noProof/>
        <w:color w:val="A6A6A6" w:themeColor="background1" w:themeShade="A6"/>
        <w:lang w:val="es-ES"/>
      </w:rPr>
      <w:t>en</w:t>
    </w:r>
    <w:r w:rsidRPr="00A0604E">
      <w:rPr>
        <w:noProof/>
        <w:color w:val="A6A6A6" w:themeColor="background1" w:themeShade="A6"/>
        <w:lang w:val="es-ES"/>
      </w:rPr>
      <w:t xml:space="preserve"> Rev. 0</w:t>
    </w:r>
    <w:r w:rsidR="009D50A8">
      <w:rPr>
        <w:noProof/>
        <w:color w:val="A6A6A6" w:themeColor="background1" w:themeShade="A6"/>
        <w:lang w:val="es-ES"/>
      </w:rPr>
      <w:t>2</w:t>
    </w:r>
    <w:r w:rsidR="00A0604E" w:rsidRPr="00A0604E">
      <w:rPr>
        <w:noProof/>
        <w:color w:val="A6A6A6" w:themeColor="background1" w:themeShade="A6"/>
        <w:lang w:val="es-ES"/>
      </w:rPr>
      <w:t xml:space="preserve">                                                                                       </w:t>
    </w:r>
    <w:r w:rsidRPr="00FB39A8">
      <w:rPr>
        <w:noProof/>
        <w:color w:val="BFBFBF" w:themeColor="background1" w:themeShade="BF"/>
        <w:lang w:val="ca-ES"/>
      </w:rPr>
      <w:fldChar w:fldCharType="begin"/>
    </w:r>
    <w:r w:rsidRPr="00FB39A8">
      <w:rPr>
        <w:noProof/>
        <w:color w:val="BFBFBF" w:themeColor="background1" w:themeShade="BF"/>
        <w:lang w:val="ca-ES"/>
      </w:rPr>
      <w:instrText>PAGE</w:instrText>
    </w:r>
    <w:r w:rsidRPr="00FB39A8">
      <w:rPr>
        <w:noProof/>
        <w:color w:val="BFBFBF" w:themeColor="background1" w:themeShade="BF"/>
        <w:lang w:val="ca-ES"/>
      </w:rPr>
      <w:fldChar w:fldCharType="separate"/>
    </w:r>
    <w:r w:rsidRPr="00FB39A8">
      <w:rPr>
        <w:noProof/>
        <w:color w:val="BFBFBF" w:themeColor="background1" w:themeShade="BF"/>
        <w:lang w:val="ca-ES"/>
      </w:rPr>
      <w:t>1</w:t>
    </w:r>
    <w:r w:rsidRPr="00FB39A8">
      <w:rPr>
        <w:noProof/>
        <w:color w:val="BFBFBF" w:themeColor="background1" w:themeShade="BF"/>
        <w:lang w:val="ca-ES"/>
      </w:rPr>
      <w:fldChar w:fldCharType="end"/>
    </w:r>
    <w:r w:rsidRPr="00FB39A8">
      <w:rPr>
        <w:noProof/>
        <w:color w:val="BFBFBF" w:themeColor="background1" w:themeShade="BF"/>
        <w:lang w:val="ca-ES"/>
      </w:rPr>
      <w:t xml:space="preserve"> de</w:t>
    </w:r>
    <w:r w:rsidRPr="00320277">
      <w:rPr>
        <w:noProof/>
        <w:color w:val="BFBFBF" w:themeColor="background1" w:themeShade="BF"/>
        <w:lang w:val="es-ES"/>
      </w:rPr>
      <w:t xml:space="preserve"> </w:t>
    </w:r>
    <w:r w:rsidRPr="00320277">
      <w:rPr>
        <w:noProof/>
        <w:color w:val="BFBFBF" w:themeColor="background1" w:themeShade="BF"/>
        <w:lang w:val="es-ES"/>
      </w:rPr>
      <w:fldChar w:fldCharType="begin"/>
    </w:r>
    <w:r w:rsidRPr="00320277">
      <w:rPr>
        <w:noProof/>
        <w:color w:val="BFBFBF" w:themeColor="background1" w:themeShade="BF"/>
        <w:lang w:val="es-ES"/>
      </w:rPr>
      <w:instrText>NUMPAGES</w:instrText>
    </w:r>
    <w:r w:rsidRPr="00320277">
      <w:rPr>
        <w:noProof/>
        <w:color w:val="BFBFBF" w:themeColor="background1" w:themeShade="BF"/>
        <w:lang w:val="es-ES"/>
      </w:rPr>
      <w:fldChar w:fldCharType="separate"/>
    </w:r>
    <w:r w:rsidRPr="00320277">
      <w:rPr>
        <w:noProof/>
        <w:color w:val="BFBFBF" w:themeColor="background1" w:themeShade="BF"/>
        <w:lang w:val="es-ES"/>
      </w:rPr>
      <w:t>11</w:t>
    </w:r>
    <w:r w:rsidRPr="00320277">
      <w:rPr>
        <w:noProof/>
        <w:color w:val="BFBFBF" w:themeColor="background1" w:themeShade="BF"/>
        <w:lang w:val="es-ES"/>
      </w:rPr>
      <w:fldChar w:fldCharType="end"/>
    </w:r>
  </w:p>
  <w:p w14:paraId="55006B87" w14:textId="77777777" w:rsidR="00761ACA" w:rsidRDefault="00761AC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CFF" w14:textId="15EB7B5C" w:rsidR="009B54D5" w:rsidRPr="009B54D5" w:rsidRDefault="009B54D5">
    <w:pPr>
      <w:pStyle w:val="Peu"/>
      <w:jc w:val="right"/>
      <w:rPr>
        <w:color w:val="747474"/>
      </w:rPr>
    </w:pPr>
    <w:r w:rsidRPr="00FB39A8">
      <w:rPr>
        <w:b w:val="0"/>
        <w:bCs/>
        <w:color w:val="747474"/>
        <w:lang w:val="ca-ES"/>
      </w:rPr>
      <w:fldChar w:fldCharType="begin"/>
    </w:r>
    <w:r w:rsidRPr="00FB39A8">
      <w:rPr>
        <w:bCs/>
        <w:color w:val="747474"/>
        <w:lang w:val="ca-ES"/>
      </w:rPr>
      <w:instrText>PAGE</w:instrText>
    </w:r>
    <w:r w:rsidRPr="00FB39A8">
      <w:rPr>
        <w:b w:val="0"/>
        <w:bCs/>
        <w:color w:val="747474"/>
        <w:lang w:val="ca-ES"/>
      </w:rPr>
      <w:fldChar w:fldCharType="separate"/>
    </w:r>
    <w:r w:rsidRPr="00FB39A8">
      <w:rPr>
        <w:bCs/>
        <w:color w:val="747474"/>
        <w:lang w:val="ca-ES"/>
      </w:rPr>
      <w:t>2</w:t>
    </w:r>
    <w:r w:rsidRPr="00FB39A8">
      <w:rPr>
        <w:b w:val="0"/>
        <w:bCs/>
        <w:color w:val="747474"/>
        <w:lang w:val="ca-ES"/>
      </w:rPr>
      <w:fldChar w:fldCharType="end"/>
    </w:r>
    <w:r w:rsidRPr="009B54D5">
      <w:rPr>
        <w:color w:val="747474"/>
        <w:lang w:val="es-ES"/>
      </w:rPr>
      <w:t xml:space="preserve"> de </w:t>
    </w:r>
    <w:r w:rsidRPr="009B54D5">
      <w:rPr>
        <w:b w:val="0"/>
        <w:bCs/>
        <w:color w:val="747474"/>
      </w:rPr>
      <w:fldChar w:fldCharType="begin"/>
    </w:r>
    <w:r w:rsidRPr="009B54D5">
      <w:rPr>
        <w:bCs/>
        <w:color w:val="747474"/>
      </w:rPr>
      <w:instrText>NUMPAGES</w:instrText>
    </w:r>
    <w:r w:rsidRPr="009B54D5">
      <w:rPr>
        <w:b w:val="0"/>
        <w:bCs/>
        <w:color w:val="747474"/>
      </w:rPr>
      <w:fldChar w:fldCharType="separate"/>
    </w:r>
    <w:r w:rsidRPr="009B54D5">
      <w:rPr>
        <w:bCs/>
        <w:color w:val="747474"/>
        <w:lang w:val="es-ES"/>
      </w:rPr>
      <w:t>2</w:t>
    </w:r>
    <w:r w:rsidRPr="009B54D5">
      <w:rPr>
        <w:b w:val="0"/>
        <w:bCs/>
        <w:color w:val="747474"/>
      </w:rPr>
      <w:fldChar w:fldCharType="end"/>
    </w:r>
  </w:p>
  <w:p w14:paraId="16E68ADC" w14:textId="77777777" w:rsidR="000041F5" w:rsidRDefault="000041F5">
    <w:pPr>
      <w:pStyle w:val="Peu"/>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D7" w14:textId="77777777" w:rsidR="005A4CFD" w:rsidRDefault="005A4CFD">
      <w:pPr>
        <w:spacing w:after="0"/>
      </w:pPr>
      <w:r>
        <w:separator/>
      </w:r>
    </w:p>
  </w:footnote>
  <w:footnote w:type="continuationSeparator" w:id="0">
    <w:p w14:paraId="27EA9FC1" w14:textId="77777777" w:rsidR="005A4CFD" w:rsidRDefault="005A4C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7C0F" w14:textId="43405CEC" w:rsidR="000041F5" w:rsidRDefault="006E29B9">
    <w:pPr>
      <w:pStyle w:val="Capalera"/>
      <w:tabs>
        <w:tab w:val="clear" w:pos="8306"/>
        <w:tab w:val="right" w:pos="9000"/>
      </w:tabs>
      <w:ind w:right="20"/>
    </w:pPr>
    <w:r>
      <w:rPr>
        <w:noProof/>
      </w:rPr>
      <w:drawing>
        <wp:anchor distT="0" distB="0" distL="114300" distR="114300" simplePos="0" relativeHeight="251658240" behindDoc="0" locked="0" layoutInCell="1" allowOverlap="1" wp14:anchorId="078D1B48" wp14:editId="5DDEB130">
          <wp:simplePos x="0" y="0"/>
          <wp:positionH relativeFrom="column">
            <wp:posOffset>2971800</wp:posOffset>
          </wp:positionH>
          <wp:positionV relativeFrom="paragraph">
            <wp:posOffset>-111125</wp:posOffset>
          </wp:positionV>
          <wp:extent cx="3420745" cy="880745"/>
          <wp:effectExtent l="0" t="0" r="0" b="0"/>
          <wp:wrapSquare wrapText="bothSides"/>
          <wp:docPr id="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45" cy="880745"/>
                  </a:xfrm>
                  <a:prstGeom prst="rect">
                    <a:avLst/>
                  </a:prstGeom>
                  <a:noFill/>
                </pic:spPr>
              </pic:pic>
            </a:graphicData>
          </a:graphic>
          <wp14:sizeRelH relativeFrom="page">
            <wp14:pctWidth>0</wp14:pctWidth>
          </wp14:sizeRelH>
          <wp14:sizeRelV relativeFrom="page">
            <wp14:pctHeight>0</wp14:pctHeight>
          </wp14:sizeRelV>
        </wp:anchor>
      </w:drawing>
    </w:r>
    <w:r w:rsidR="000041F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E592" w14:textId="345365AC" w:rsidR="00701359" w:rsidRDefault="006E29B9" w:rsidP="00701359">
    <w:pPr>
      <w:pStyle w:val="Capalera"/>
      <w:ind w:left="-1800"/>
      <w:rPr>
        <w:b w:val="0"/>
        <w:noProof/>
      </w:rPr>
    </w:pPr>
    <w:r>
      <w:rPr>
        <w:b w:val="0"/>
        <w:noProof/>
      </w:rPr>
      <w:drawing>
        <wp:anchor distT="0" distB="0" distL="114300" distR="114300" simplePos="0" relativeHeight="251657216" behindDoc="0" locked="0" layoutInCell="1" allowOverlap="1" wp14:anchorId="4B5C461D" wp14:editId="6C41D348">
          <wp:simplePos x="0" y="0"/>
          <wp:positionH relativeFrom="column">
            <wp:posOffset>1373505</wp:posOffset>
          </wp:positionH>
          <wp:positionV relativeFrom="paragraph">
            <wp:posOffset>635</wp:posOffset>
          </wp:positionV>
          <wp:extent cx="1837055" cy="863600"/>
          <wp:effectExtent l="0" t="0" r="0" b="0"/>
          <wp:wrapSquare wrapText="bothSides"/>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863600"/>
                  </a:xfrm>
                  <a:prstGeom prst="rect">
                    <a:avLst/>
                  </a:prstGeom>
                  <a:noFill/>
                </pic:spPr>
              </pic:pic>
            </a:graphicData>
          </a:graphic>
          <wp14:sizeRelH relativeFrom="page">
            <wp14:pctWidth>0</wp14:pctWidth>
          </wp14:sizeRelH>
          <wp14:sizeRelV relativeFrom="page">
            <wp14:pctHeight>0</wp14:pctHeight>
          </wp14:sizeRelV>
        </wp:anchor>
      </w:drawing>
    </w:r>
    <w:r w:rsidR="000041F5">
      <w:rPr>
        <w:b w:val="0"/>
        <w:noProof/>
      </w:rPr>
      <w:t xml:space="preserve">        </w:t>
    </w:r>
  </w:p>
  <w:p w14:paraId="787EBE05" w14:textId="77777777" w:rsidR="00701359" w:rsidRDefault="00701359" w:rsidP="00701359">
    <w:pPr>
      <w:pStyle w:val="Capalera"/>
      <w:ind w:left="-1800"/>
      <w:rPr>
        <w:b w:val="0"/>
        <w:noProof/>
      </w:rPr>
    </w:pPr>
  </w:p>
  <w:p w14:paraId="314CB78F" w14:textId="77777777" w:rsidR="00701359" w:rsidRDefault="00701359" w:rsidP="00701359">
    <w:pPr>
      <w:pStyle w:val="Capalera"/>
      <w:ind w:left="-1800"/>
      <w:rPr>
        <w:b w:val="0"/>
        <w:noProof/>
      </w:rPr>
    </w:pPr>
  </w:p>
  <w:p w14:paraId="672AC3FC" w14:textId="77777777" w:rsidR="00701359" w:rsidRDefault="00701359" w:rsidP="00701359">
    <w:pPr>
      <w:pStyle w:val="Capalera"/>
      <w:ind w:left="-1800"/>
      <w:rPr>
        <w:b w:val="0"/>
        <w:noProof/>
      </w:rPr>
    </w:pPr>
  </w:p>
  <w:p w14:paraId="6EAD8EFC" w14:textId="77777777" w:rsidR="00701359" w:rsidRDefault="00701359" w:rsidP="00701359">
    <w:pPr>
      <w:pStyle w:val="Capalera"/>
      <w:ind w:left="-1800"/>
      <w:rPr>
        <w:b w:val="0"/>
        <w:noProof/>
      </w:rPr>
    </w:pPr>
  </w:p>
  <w:p w14:paraId="13533DBB" w14:textId="77777777" w:rsidR="00701359" w:rsidRDefault="00701359" w:rsidP="00701359">
    <w:pPr>
      <w:pStyle w:val="Capalera"/>
      <w:ind w:left="-1800"/>
      <w:rPr>
        <w:b w:val="0"/>
        <w:noProof/>
      </w:rPr>
    </w:pPr>
  </w:p>
  <w:p w14:paraId="7B73DCDD" w14:textId="77777777" w:rsidR="00701359" w:rsidRDefault="00701359" w:rsidP="00701359">
    <w:pPr>
      <w:pStyle w:val="Capalera"/>
      <w:ind w:left="-1800"/>
      <w:rPr>
        <w:b w:val="0"/>
        <w:noProof/>
      </w:rPr>
    </w:pPr>
  </w:p>
  <w:p w14:paraId="26ECF163" w14:textId="77777777" w:rsidR="00701359" w:rsidRDefault="00701359" w:rsidP="00701359">
    <w:pPr>
      <w:pStyle w:val="Capalera"/>
      <w:ind w:left="-1800"/>
      <w:rPr>
        <w:b w:val="0"/>
        <w:noProof/>
      </w:rPr>
    </w:pPr>
  </w:p>
  <w:p w14:paraId="6AF53A67" w14:textId="33CDF506" w:rsidR="00701359" w:rsidRDefault="000041F5" w:rsidP="00701359">
    <w:pPr>
      <w:pStyle w:val="Capalera"/>
      <w:ind w:left="-1800"/>
      <w:jc w:val="right"/>
      <w:rPr>
        <w:noProof/>
        <w:lang w:val="es-ES"/>
      </w:rPr>
    </w:pPr>
    <w:r>
      <w:rPr>
        <w:b w:val="0"/>
        <w:noProof/>
      </w:rPr>
      <w:t xml:space="preserve"> </w:t>
    </w:r>
    <w:r w:rsidR="00701359" w:rsidRPr="00701359">
      <w:rPr>
        <w:noProof/>
        <w:lang w:val="es-ES"/>
      </w:rPr>
      <w:t>DC-002</w:t>
    </w:r>
    <w:r w:rsidR="00E5154D">
      <w:rPr>
        <w:noProof/>
        <w:lang w:val="es-ES"/>
      </w:rPr>
      <w:t>_</w:t>
    </w:r>
    <w:r w:rsidR="000D297E">
      <w:rPr>
        <w:noProof/>
        <w:lang w:val="es-ES"/>
      </w:rPr>
      <w:t>en</w:t>
    </w:r>
    <w:r w:rsidR="00701359" w:rsidRPr="00701359">
      <w:rPr>
        <w:noProof/>
        <w:lang w:val="es-ES"/>
      </w:rPr>
      <w:t xml:space="preserve"> Rev. 0</w:t>
    </w:r>
    <w:r w:rsidR="00E5154D">
      <w:rPr>
        <w:noProof/>
        <w:lang w:val="es-ES"/>
      </w:rPr>
      <w:t>2</w:t>
    </w:r>
    <w:r w:rsidR="00701359" w:rsidRPr="00701359">
      <w:rPr>
        <w:noProof/>
        <w:lang w:val="es-ES"/>
      </w:rPr>
      <w:t xml:space="preserve">   Fecha: </w:t>
    </w:r>
    <w:r w:rsidR="00965B03">
      <w:rPr>
        <w:noProof/>
        <w:lang w:val="es-ES"/>
      </w:rPr>
      <w:t>20</w:t>
    </w:r>
    <w:r w:rsidR="00701359" w:rsidRPr="00EE1A24">
      <w:rPr>
        <w:noProof/>
        <w:lang w:val="es-ES"/>
      </w:rPr>
      <w:t>/</w:t>
    </w:r>
    <w:r w:rsidR="004E76D8">
      <w:rPr>
        <w:noProof/>
        <w:lang w:val="es-ES"/>
      </w:rPr>
      <w:t>01</w:t>
    </w:r>
    <w:r w:rsidR="00701359" w:rsidRPr="00701359">
      <w:rPr>
        <w:noProof/>
        <w:lang w:val="es-ES"/>
      </w:rPr>
      <w:t>/</w:t>
    </w:r>
    <w:r w:rsidR="004E76D8">
      <w:rPr>
        <w:noProof/>
        <w:lang w:val="es-ES"/>
      </w:rPr>
      <w:t>20</w:t>
    </w:r>
    <w:r w:rsidR="00701359" w:rsidRPr="00701359">
      <w:rPr>
        <w:noProof/>
        <w:lang w:val="es-ES"/>
      </w:rPr>
      <w:t>2</w:t>
    </w:r>
    <w:r w:rsidR="009B54D5">
      <w:rPr>
        <w:noProof/>
        <w:lang w:val="es-ES"/>
      </w:rPr>
      <w:t>6</w:t>
    </w:r>
  </w:p>
  <w:p w14:paraId="5CCE80A5" w14:textId="5BBF6DBB" w:rsidR="00701359" w:rsidRPr="00701359" w:rsidRDefault="000D297E" w:rsidP="00701359">
    <w:pPr>
      <w:pStyle w:val="Capalera"/>
      <w:ind w:left="-1800"/>
      <w:jc w:val="right"/>
      <w:rPr>
        <w:noProof/>
        <w:lang w:val="ca-ES"/>
      </w:rPr>
    </w:pPr>
    <w:r w:rsidRPr="000D297E">
      <w:rPr>
        <w:bCs/>
        <w:noProof/>
      </w:rPr>
      <w:t>Approved by</w:t>
    </w:r>
    <w:r w:rsidR="00701359" w:rsidRPr="00701359">
      <w:rPr>
        <w:noProof/>
        <w:lang w:val="es-ES"/>
      </w:rPr>
      <w:t>: O. Francino-CEO</w:t>
    </w:r>
  </w:p>
  <w:p w14:paraId="792A2443" w14:textId="77777777" w:rsidR="000041F5" w:rsidRDefault="000041F5">
    <w:pPr>
      <w:pStyle w:val="Capalera"/>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7A"/>
    <w:multiLevelType w:val="multilevel"/>
    <w:tmpl w:val="CB2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06BF"/>
    <w:multiLevelType w:val="hybridMultilevel"/>
    <w:tmpl w:val="AD0C3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14990"/>
    <w:multiLevelType w:val="multilevel"/>
    <w:tmpl w:val="BD0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C320D"/>
    <w:multiLevelType w:val="hybridMultilevel"/>
    <w:tmpl w:val="98C443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85B4890"/>
    <w:multiLevelType w:val="multilevel"/>
    <w:tmpl w:val="1CFA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33653"/>
    <w:multiLevelType w:val="hybridMultilevel"/>
    <w:tmpl w:val="3EF229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A9F1BFE"/>
    <w:multiLevelType w:val="multilevel"/>
    <w:tmpl w:val="138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43EA0"/>
    <w:multiLevelType w:val="hybridMultilevel"/>
    <w:tmpl w:val="A5E85C5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C9273A0"/>
    <w:multiLevelType w:val="multilevel"/>
    <w:tmpl w:val="4A2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E237E"/>
    <w:multiLevelType w:val="hybridMultilevel"/>
    <w:tmpl w:val="99747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8848B8"/>
    <w:multiLevelType w:val="hybridMultilevel"/>
    <w:tmpl w:val="F1944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252E7B"/>
    <w:multiLevelType w:val="hybridMultilevel"/>
    <w:tmpl w:val="C1D487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B386CB2"/>
    <w:multiLevelType w:val="hybridMultilevel"/>
    <w:tmpl w:val="B812322E"/>
    <w:lvl w:ilvl="0" w:tplc="EEE6936A">
      <w:start w:val="3"/>
      <w:numFmt w:val="bullet"/>
      <w:lvlText w:val="-"/>
      <w:lvlJc w:val="left"/>
      <w:pPr>
        <w:ind w:left="1080" w:hanging="360"/>
      </w:pPr>
      <w:rPr>
        <w:rFonts w:ascii="Arial" w:eastAsia="Aptos"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3" w15:restartNumberingAfterBreak="0">
    <w:nsid w:val="1F5D6E93"/>
    <w:multiLevelType w:val="hybridMultilevel"/>
    <w:tmpl w:val="7D64E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A65DBC"/>
    <w:multiLevelType w:val="hybridMultilevel"/>
    <w:tmpl w:val="D6B0D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3171B6"/>
    <w:multiLevelType w:val="hybridMultilevel"/>
    <w:tmpl w:val="FCEEF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F103D1"/>
    <w:multiLevelType w:val="hybridMultilevel"/>
    <w:tmpl w:val="0666B43C"/>
    <w:lvl w:ilvl="0" w:tplc="F1AA95D2">
      <w:numFmt w:val="bullet"/>
      <w:lvlText w:val="-"/>
      <w:lvlJc w:val="left"/>
      <w:pPr>
        <w:ind w:left="1080" w:hanging="360"/>
      </w:pPr>
      <w:rPr>
        <w:rFonts w:ascii="Arial" w:eastAsia="Aptos"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27AB0356"/>
    <w:multiLevelType w:val="multilevel"/>
    <w:tmpl w:val="5B98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908FE"/>
    <w:multiLevelType w:val="hybridMultilevel"/>
    <w:tmpl w:val="2C32CF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940156"/>
    <w:multiLevelType w:val="hybridMultilevel"/>
    <w:tmpl w:val="B85C253A"/>
    <w:lvl w:ilvl="0" w:tplc="969C582C">
      <w:start w:val="1"/>
      <w:numFmt w:val="bullet"/>
      <w:lvlText w:val=""/>
      <w:lvlJc w:val="left"/>
      <w:pPr>
        <w:tabs>
          <w:tab w:val="num" w:pos="720"/>
        </w:tabs>
        <w:ind w:left="720" w:hanging="360"/>
      </w:pPr>
      <w:rPr>
        <w:rFonts w:ascii="Wingdings" w:hAnsi="Wingdings" w:hint="default"/>
      </w:rPr>
    </w:lvl>
    <w:lvl w:ilvl="1" w:tplc="2B20D4C2" w:tentative="1">
      <w:start w:val="1"/>
      <w:numFmt w:val="bullet"/>
      <w:lvlText w:val=""/>
      <w:lvlJc w:val="left"/>
      <w:pPr>
        <w:tabs>
          <w:tab w:val="num" w:pos="1440"/>
        </w:tabs>
        <w:ind w:left="1440" w:hanging="360"/>
      </w:pPr>
      <w:rPr>
        <w:rFonts w:ascii="Wingdings" w:hAnsi="Wingdings" w:hint="default"/>
      </w:rPr>
    </w:lvl>
    <w:lvl w:ilvl="2" w:tplc="ADFE95B6" w:tentative="1">
      <w:start w:val="1"/>
      <w:numFmt w:val="bullet"/>
      <w:lvlText w:val=""/>
      <w:lvlJc w:val="left"/>
      <w:pPr>
        <w:tabs>
          <w:tab w:val="num" w:pos="2160"/>
        </w:tabs>
        <w:ind w:left="2160" w:hanging="360"/>
      </w:pPr>
      <w:rPr>
        <w:rFonts w:ascii="Wingdings" w:hAnsi="Wingdings" w:hint="default"/>
      </w:rPr>
    </w:lvl>
    <w:lvl w:ilvl="3" w:tplc="07DE30EA" w:tentative="1">
      <w:start w:val="1"/>
      <w:numFmt w:val="bullet"/>
      <w:lvlText w:val=""/>
      <w:lvlJc w:val="left"/>
      <w:pPr>
        <w:tabs>
          <w:tab w:val="num" w:pos="2880"/>
        </w:tabs>
        <w:ind w:left="2880" w:hanging="360"/>
      </w:pPr>
      <w:rPr>
        <w:rFonts w:ascii="Wingdings" w:hAnsi="Wingdings" w:hint="default"/>
      </w:rPr>
    </w:lvl>
    <w:lvl w:ilvl="4" w:tplc="ED2C3588" w:tentative="1">
      <w:start w:val="1"/>
      <w:numFmt w:val="bullet"/>
      <w:lvlText w:val=""/>
      <w:lvlJc w:val="left"/>
      <w:pPr>
        <w:tabs>
          <w:tab w:val="num" w:pos="3600"/>
        </w:tabs>
        <w:ind w:left="3600" w:hanging="360"/>
      </w:pPr>
      <w:rPr>
        <w:rFonts w:ascii="Wingdings" w:hAnsi="Wingdings" w:hint="default"/>
      </w:rPr>
    </w:lvl>
    <w:lvl w:ilvl="5" w:tplc="F23EF5E0" w:tentative="1">
      <w:start w:val="1"/>
      <w:numFmt w:val="bullet"/>
      <w:lvlText w:val=""/>
      <w:lvlJc w:val="left"/>
      <w:pPr>
        <w:tabs>
          <w:tab w:val="num" w:pos="4320"/>
        </w:tabs>
        <w:ind w:left="4320" w:hanging="360"/>
      </w:pPr>
      <w:rPr>
        <w:rFonts w:ascii="Wingdings" w:hAnsi="Wingdings" w:hint="default"/>
      </w:rPr>
    </w:lvl>
    <w:lvl w:ilvl="6" w:tplc="192AAC0C" w:tentative="1">
      <w:start w:val="1"/>
      <w:numFmt w:val="bullet"/>
      <w:lvlText w:val=""/>
      <w:lvlJc w:val="left"/>
      <w:pPr>
        <w:tabs>
          <w:tab w:val="num" w:pos="5040"/>
        </w:tabs>
        <w:ind w:left="5040" w:hanging="360"/>
      </w:pPr>
      <w:rPr>
        <w:rFonts w:ascii="Wingdings" w:hAnsi="Wingdings" w:hint="default"/>
      </w:rPr>
    </w:lvl>
    <w:lvl w:ilvl="7" w:tplc="F50696B2" w:tentative="1">
      <w:start w:val="1"/>
      <w:numFmt w:val="bullet"/>
      <w:lvlText w:val=""/>
      <w:lvlJc w:val="left"/>
      <w:pPr>
        <w:tabs>
          <w:tab w:val="num" w:pos="5760"/>
        </w:tabs>
        <w:ind w:left="5760" w:hanging="360"/>
      </w:pPr>
      <w:rPr>
        <w:rFonts w:ascii="Wingdings" w:hAnsi="Wingdings" w:hint="default"/>
      </w:rPr>
    </w:lvl>
    <w:lvl w:ilvl="8" w:tplc="9E42E2C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416E0"/>
    <w:multiLevelType w:val="multilevel"/>
    <w:tmpl w:val="79AE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64302"/>
    <w:multiLevelType w:val="multilevel"/>
    <w:tmpl w:val="A68825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C944039"/>
    <w:multiLevelType w:val="hybridMultilevel"/>
    <w:tmpl w:val="35404F82"/>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3" w15:restartNumberingAfterBreak="0">
    <w:nsid w:val="3DA80442"/>
    <w:multiLevelType w:val="multilevel"/>
    <w:tmpl w:val="0D40B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148"/>
    <w:multiLevelType w:val="hybridMultilevel"/>
    <w:tmpl w:val="AAFE400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A740A1C"/>
    <w:multiLevelType w:val="multilevel"/>
    <w:tmpl w:val="EBFEF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77A54"/>
    <w:multiLevelType w:val="hybridMultilevel"/>
    <w:tmpl w:val="E0FA8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DD068D"/>
    <w:multiLevelType w:val="hybridMultilevel"/>
    <w:tmpl w:val="EEAE30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84E603D"/>
    <w:multiLevelType w:val="hybridMultilevel"/>
    <w:tmpl w:val="7248B20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9" w15:restartNumberingAfterBreak="0">
    <w:nsid w:val="5E220E05"/>
    <w:multiLevelType w:val="hybridMultilevel"/>
    <w:tmpl w:val="35AC7C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0B53A1B"/>
    <w:multiLevelType w:val="multilevel"/>
    <w:tmpl w:val="AA145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70DC6"/>
    <w:multiLevelType w:val="hybridMultilevel"/>
    <w:tmpl w:val="1FF0B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667A2C"/>
    <w:multiLevelType w:val="hybridMultilevel"/>
    <w:tmpl w:val="714619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DEF49FE"/>
    <w:multiLevelType w:val="hybridMultilevel"/>
    <w:tmpl w:val="D6B0D1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E0B7483"/>
    <w:multiLevelType w:val="multilevel"/>
    <w:tmpl w:val="1602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C427D"/>
    <w:multiLevelType w:val="hybridMultilevel"/>
    <w:tmpl w:val="B224A24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 w15:restartNumberingAfterBreak="0">
    <w:nsid w:val="79B85164"/>
    <w:multiLevelType w:val="hybridMultilevel"/>
    <w:tmpl w:val="CBF05BC4"/>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BFA7D20"/>
    <w:multiLevelType w:val="hybridMultilevel"/>
    <w:tmpl w:val="16541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4D499C"/>
    <w:multiLevelType w:val="hybridMultilevel"/>
    <w:tmpl w:val="2F0C62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E7A5B0A"/>
    <w:multiLevelType w:val="multilevel"/>
    <w:tmpl w:val="B8FC0E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F7910F3"/>
    <w:multiLevelType w:val="hybridMultilevel"/>
    <w:tmpl w:val="BEB26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8226557">
    <w:abstractNumId w:val="1"/>
  </w:num>
  <w:num w:numId="2" w16cid:durableId="925959409">
    <w:abstractNumId w:val="19"/>
  </w:num>
  <w:num w:numId="3" w16cid:durableId="1309019137">
    <w:abstractNumId w:val="27"/>
  </w:num>
  <w:num w:numId="4" w16cid:durableId="733241211">
    <w:abstractNumId w:val="22"/>
  </w:num>
  <w:num w:numId="5" w16cid:durableId="1140658412">
    <w:abstractNumId w:val="16"/>
  </w:num>
  <w:num w:numId="6" w16cid:durableId="1398937274">
    <w:abstractNumId w:val="36"/>
  </w:num>
  <w:num w:numId="7" w16cid:durableId="81875186">
    <w:abstractNumId w:val="12"/>
  </w:num>
  <w:num w:numId="8" w16cid:durableId="185674606">
    <w:abstractNumId w:val="13"/>
  </w:num>
  <w:num w:numId="9" w16cid:durableId="1593733793">
    <w:abstractNumId w:val="10"/>
  </w:num>
  <w:num w:numId="10" w16cid:durableId="1239557413">
    <w:abstractNumId w:val="31"/>
  </w:num>
  <w:num w:numId="11" w16cid:durableId="1165320456">
    <w:abstractNumId w:val="7"/>
  </w:num>
  <w:num w:numId="12" w16cid:durableId="795103822">
    <w:abstractNumId w:val="17"/>
  </w:num>
  <w:num w:numId="13" w16cid:durableId="1216772809">
    <w:abstractNumId w:val="5"/>
  </w:num>
  <w:num w:numId="14" w16cid:durableId="1268124450">
    <w:abstractNumId w:val="3"/>
  </w:num>
  <w:num w:numId="15" w16cid:durableId="1391266388">
    <w:abstractNumId w:val="40"/>
  </w:num>
  <w:num w:numId="16" w16cid:durableId="1793282023">
    <w:abstractNumId w:val="9"/>
  </w:num>
  <w:num w:numId="17" w16cid:durableId="1473406921">
    <w:abstractNumId w:val="27"/>
  </w:num>
  <w:num w:numId="18" w16cid:durableId="1029375180">
    <w:abstractNumId w:val="0"/>
  </w:num>
  <w:num w:numId="19" w16cid:durableId="1532256285">
    <w:abstractNumId w:val="21"/>
  </w:num>
  <w:num w:numId="20" w16cid:durableId="72630147">
    <w:abstractNumId w:val="39"/>
  </w:num>
  <w:num w:numId="21" w16cid:durableId="853223498">
    <w:abstractNumId w:val="32"/>
  </w:num>
  <w:num w:numId="22" w16cid:durableId="201014521">
    <w:abstractNumId w:val="33"/>
  </w:num>
  <w:num w:numId="23" w16cid:durableId="1055930460">
    <w:abstractNumId w:val="26"/>
  </w:num>
  <w:num w:numId="24" w16cid:durableId="1001004800">
    <w:abstractNumId w:val="38"/>
  </w:num>
  <w:num w:numId="25" w16cid:durableId="561722513">
    <w:abstractNumId w:val="29"/>
  </w:num>
  <w:num w:numId="26" w16cid:durableId="430902439">
    <w:abstractNumId w:val="15"/>
  </w:num>
  <w:num w:numId="27" w16cid:durableId="1094472280">
    <w:abstractNumId w:val="14"/>
  </w:num>
  <w:num w:numId="28" w16cid:durableId="418986948">
    <w:abstractNumId w:val="20"/>
  </w:num>
  <w:num w:numId="29" w16cid:durableId="1006177070">
    <w:abstractNumId w:val="8"/>
  </w:num>
  <w:num w:numId="30" w16cid:durableId="1576932679">
    <w:abstractNumId w:val="6"/>
  </w:num>
  <w:num w:numId="31" w16cid:durableId="1615751821">
    <w:abstractNumId w:val="34"/>
  </w:num>
  <w:num w:numId="32" w16cid:durableId="1249844813">
    <w:abstractNumId w:val="18"/>
  </w:num>
  <w:num w:numId="33" w16cid:durableId="486871166">
    <w:abstractNumId w:val="35"/>
  </w:num>
  <w:num w:numId="34" w16cid:durableId="174424032">
    <w:abstractNumId w:val="37"/>
  </w:num>
  <w:num w:numId="35" w16cid:durableId="1916695988">
    <w:abstractNumId w:val="2"/>
  </w:num>
  <w:num w:numId="36" w16cid:durableId="2024432326">
    <w:abstractNumId w:val="30"/>
    <w:lvlOverride w:ilvl="0"/>
    <w:lvlOverride w:ilvl="1"/>
    <w:lvlOverride w:ilvl="2"/>
    <w:lvlOverride w:ilvl="3"/>
    <w:lvlOverride w:ilvl="4"/>
    <w:lvlOverride w:ilvl="5"/>
    <w:lvlOverride w:ilvl="6"/>
    <w:lvlOverride w:ilvl="7"/>
    <w:lvlOverride w:ilvl="8"/>
  </w:num>
  <w:num w:numId="37" w16cid:durableId="2094400127">
    <w:abstractNumId w:val="4"/>
    <w:lvlOverride w:ilvl="0"/>
    <w:lvlOverride w:ilvl="1"/>
    <w:lvlOverride w:ilvl="2"/>
    <w:lvlOverride w:ilvl="3"/>
    <w:lvlOverride w:ilvl="4"/>
    <w:lvlOverride w:ilvl="5"/>
    <w:lvlOverride w:ilvl="6"/>
    <w:lvlOverride w:ilvl="7"/>
    <w:lvlOverride w:ilvl="8"/>
  </w:num>
  <w:num w:numId="38" w16cid:durableId="637610116">
    <w:abstractNumId w:val="25"/>
    <w:lvlOverride w:ilvl="0"/>
    <w:lvlOverride w:ilvl="1"/>
    <w:lvlOverride w:ilvl="2"/>
    <w:lvlOverride w:ilvl="3"/>
    <w:lvlOverride w:ilvl="4"/>
    <w:lvlOverride w:ilvl="5"/>
    <w:lvlOverride w:ilvl="6"/>
    <w:lvlOverride w:ilvl="7"/>
    <w:lvlOverride w:ilvl="8"/>
  </w:num>
  <w:num w:numId="39" w16cid:durableId="86508692">
    <w:abstractNumId w:val="28"/>
  </w:num>
  <w:num w:numId="40" w16cid:durableId="218396840">
    <w:abstractNumId w:val="23"/>
    <w:lvlOverride w:ilvl="0"/>
    <w:lvlOverride w:ilvl="1"/>
    <w:lvlOverride w:ilvl="2"/>
    <w:lvlOverride w:ilvl="3"/>
    <w:lvlOverride w:ilvl="4"/>
    <w:lvlOverride w:ilvl="5"/>
    <w:lvlOverride w:ilvl="6"/>
    <w:lvlOverride w:ilvl="7"/>
    <w:lvlOverride w:ilvl="8"/>
  </w:num>
  <w:num w:numId="41" w16cid:durableId="1884052670">
    <w:abstractNumId w:val="24"/>
  </w:num>
  <w:num w:numId="42" w16cid:durableId="1843544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xxdDxuRgRVkysjdaFi8LhYxfOvBprBtioEw/kmf6KKg/tqsLfwT1soezWkCRsxdan2IYiNDql3zRlTUoIWsNXQ==" w:salt="wTwCuU6jwIjkHb0Sp5SyrQ=="/>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A8"/>
    <w:rsid w:val="000041F5"/>
    <w:rsid w:val="000147E1"/>
    <w:rsid w:val="00023C19"/>
    <w:rsid w:val="000318A7"/>
    <w:rsid w:val="00061BA9"/>
    <w:rsid w:val="000738BF"/>
    <w:rsid w:val="00080CE8"/>
    <w:rsid w:val="00096054"/>
    <w:rsid w:val="000A5724"/>
    <w:rsid w:val="000B2D9A"/>
    <w:rsid w:val="000B56B6"/>
    <w:rsid w:val="000C2F5D"/>
    <w:rsid w:val="000D297E"/>
    <w:rsid w:val="001263B4"/>
    <w:rsid w:val="00150C69"/>
    <w:rsid w:val="00162DF7"/>
    <w:rsid w:val="00185B06"/>
    <w:rsid w:val="00187A7F"/>
    <w:rsid w:val="00193B63"/>
    <w:rsid w:val="00193F9B"/>
    <w:rsid w:val="001953A4"/>
    <w:rsid w:val="001A3717"/>
    <w:rsid w:val="001B2120"/>
    <w:rsid w:val="001C4159"/>
    <w:rsid w:val="001C5078"/>
    <w:rsid w:val="001C657B"/>
    <w:rsid w:val="001E74AD"/>
    <w:rsid w:val="001F7F2D"/>
    <w:rsid w:val="00206447"/>
    <w:rsid w:val="0021244F"/>
    <w:rsid w:val="00242553"/>
    <w:rsid w:val="00261E97"/>
    <w:rsid w:val="002A0803"/>
    <w:rsid w:val="002B5BD5"/>
    <w:rsid w:val="002C1A61"/>
    <w:rsid w:val="002E51ED"/>
    <w:rsid w:val="002F0392"/>
    <w:rsid w:val="002F17A5"/>
    <w:rsid w:val="003013CB"/>
    <w:rsid w:val="003025F6"/>
    <w:rsid w:val="00320277"/>
    <w:rsid w:val="00360288"/>
    <w:rsid w:val="0039597C"/>
    <w:rsid w:val="003975C4"/>
    <w:rsid w:val="00397CA9"/>
    <w:rsid w:val="003C7A4E"/>
    <w:rsid w:val="003D190E"/>
    <w:rsid w:val="003D5699"/>
    <w:rsid w:val="00416DB9"/>
    <w:rsid w:val="00436672"/>
    <w:rsid w:val="00453CA9"/>
    <w:rsid w:val="0046105B"/>
    <w:rsid w:val="00465EFD"/>
    <w:rsid w:val="00471BDD"/>
    <w:rsid w:val="00480107"/>
    <w:rsid w:val="004824FA"/>
    <w:rsid w:val="004A0123"/>
    <w:rsid w:val="004A4352"/>
    <w:rsid w:val="004C675F"/>
    <w:rsid w:val="004E48CD"/>
    <w:rsid w:val="004E4F69"/>
    <w:rsid w:val="004E76D8"/>
    <w:rsid w:val="004F1C94"/>
    <w:rsid w:val="004F4614"/>
    <w:rsid w:val="00505796"/>
    <w:rsid w:val="00514DDB"/>
    <w:rsid w:val="00550A38"/>
    <w:rsid w:val="00562072"/>
    <w:rsid w:val="00570781"/>
    <w:rsid w:val="00576D68"/>
    <w:rsid w:val="00592B4F"/>
    <w:rsid w:val="005A4CFD"/>
    <w:rsid w:val="005B3382"/>
    <w:rsid w:val="005C052C"/>
    <w:rsid w:val="005F033D"/>
    <w:rsid w:val="005F40FE"/>
    <w:rsid w:val="005F63D4"/>
    <w:rsid w:val="006058E2"/>
    <w:rsid w:val="0061719F"/>
    <w:rsid w:val="00624EFF"/>
    <w:rsid w:val="00636159"/>
    <w:rsid w:val="00641439"/>
    <w:rsid w:val="0065161B"/>
    <w:rsid w:val="00653729"/>
    <w:rsid w:val="00670FF1"/>
    <w:rsid w:val="00672485"/>
    <w:rsid w:val="00692225"/>
    <w:rsid w:val="006A5637"/>
    <w:rsid w:val="006D3EAE"/>
    <w:rsid w:val="006E29B9"/>
    <w:rsid w:val="00701359"/>
    <w:rsid w:val="00716E65"/>
    <w:rsid w:val="0072174C"/>
    <w:rsid w:val="007346D5"/>
    <w:rsid w:val="00740581"/>
    <w:rsid w:val="007469FD"/>
    <w:rsid w:val="00761ACA"/>
    <w:rsid w:val="007764FC"/>
    <w:rsid w:val="00784715"/>
    <w:rsid w:val="00784F6E"/>
    <w:rsid w:val="00793C6D"/>
    <w:rsid w:val="007D4F39"/>
    <w:rsid w:val="007E7690"/>
    <w:rsid w:val="00804CC5"/>
    <w:rsid w:val="008145D8"/>
    <w:rsid w:val="008153B5"/>
    <w:rsid w:val="008665D9"/>
    <w:rsid w:val="00867272"/>
    <w:rsid w:val="0087161F"/>
    <w:rsid w:val="0088320A"/>
    <w:rsid w:val="00894D40"/>
    <w:rsid w:val="008C0F80"/>
    <w:rsid w:val="008E6FC0"/>
    <w:rsid w:val="008F1C95"/>
    <w:rsid w:val="00900A8A"/>
    <w:rsid w:val="00911BAD"/>
    <w:rsid w:val="00931B06"/>
    <w:rsid w:val="0093611D"/>
    <w:rsid w:val="00943E89"/>
    <w:rsid w:val="0095311F"/>
    <w:rsid w:val="00965B03"/>
    <w:rsid w:val="009853EF"/>
    <w:rsid w:val="009A0BA3"/>
    <w:rsid w:val="009B54D5"/>
    <w:rsid w:val="009B6393"/>
    <w:rsid w:val="009C1394"/>
    <w:rsid w:val="009C26E9"/>
    <w:rsid w:val="009C5567"/>
    <w:rsid w:val="009C7893"/>
    <w:rsid w:val="009C7F6D"/>
    <w:rsid w:val="009D1B78"/>
    <w:rsid w:val="009D50A8"/>
    <w:rsid w:val="009D59D9"/>
    <w:rsid w:val="009D7C87"/>
    <w:rsid w:val="009E4EE5"/>
    <w:rsid w:val="00A018D7"/>
    <w:rsid w:val="00A03FB3"/>
    <w:rsid w:val="00A0604E"/>
    <w:rsid w:val="00A11593"/>
    <w:rsid w:val="00A26B76"/>
    <w:rsid w:val="00A37639"/>
    <w:rsid w:val="00A42635"/>
    <w:rsid w:val="00A443EB"/>
    <w:rsid w:val="00A610DC"/>
    <w:rsid w:val="00A75636"/>
    <w:rsid w:val="00A8283A"/>
    <w:rsid w:val="00AB5E11"/>
    <w:rsid w:val="00AC3F9D"/>
    <w:rsid w:val="00AC5902"/>
    <w:rsid w:val="00AD22EC"/>
    <w:rsid w:val="00AE6D9F"/>
    <w:rsid w:val="00AE78E9"/>
    <w:rsid w:val="00AF18AE"/>
    <w:rsid w:val="00AF65B3"/>
    <w:rsid w:val="00B11B4B"/>
    <w:rsid w:val="00B23F26"/>
    <w:rsid w:val="00B36091"/>
    <w:rsid w:val="00B56BB2"/>
    <w:rsid w:val="00B63993"/>
    <w:rsid w:val="00B80470"/>
    <w:rsid w:val="00BA4278"/>
    <w:rsid w:val="00BA6550"/>
    <w:rsid w:val="00BA79AA"/>
    <w:rsid w:val="00BD2B64"/>
    <w:rsid w:val="00BD5B08"/>
    <w:rsid w:val="00BE4E7B"/>
    <w:rsid w:val="00BF49E7"/>
    <w:rsid w:val="00BF77E8"/>
    <w:rsid w:val="00C21DAE"/>
    <w:rsid w:val="00C35500"/>
    <w:rsid w:val="00C52DCF"/>
    <w:rsid w:val="00C67B42"/>
    <w:rsid w:val="00C8437E"/>
    <w:rsid w:val="00C8655D"/>
    <w:rsid w:val="00C910A0"/>
    <w:rsid w:val="00CA4718"/>
    <w:rsid w:val="00CA66C1"/>
    <w:rsid w:val="00CA6934"/>
    <w:rsid w:val="00CE3C93"/>
    <w:rsid w:val="00CF16C0"/>
    <w:rsid w:val="00CF57A8"/>
    <w:rsid w:val="00D27365"/>
    <w:rsid w:val="00D40FA8"/>
    <w:rsid w:val="00D42030"/>
    <w:rsid w:val="00D42DCA"/>
    <w:rsid w:val="00D44171"/>
    <w:rsid w:val="00D465F3"/>
    <w:rsid w:val="00D6616A"/>
    <w:rsid w:val="00D8185F"/>
    <w:rsid w:val="00D82394"/>
    <w:rsid w:val="00D92286"/>
    <w:rsid w:val="00D93E08"/>
    <w:rsid w:val="00D96360"/>
    <w:rsid w:val="00DB01B9"/>
    <w:rsid w:val="00DD5657"/>
    <w:rsid w:val="00DE2352"/>
    <w:rsid w:val="00DF72D2"/>
    <w:rsid w:val="00E04C34"/>
    <w:rsid w:val="00E22F6E"/>
    <w:rsid w:val="00E3092A"/>
    <w:rsid w:val="00E5115A"/>
    <w:rsid w:val="00E5154D"/>
    <w:rsid w:val="00E55D7E"/>
    <w:rsid w:val="00E64745"/>
    <w:rsid w:val="00E709A6"/>
    <w:rsid w:val="00E757A7"/>
    <w:rsid w:val="00E931C1"/>
    <w:rsid w:val="00EB7E4B"/>
    <w:rsid w:val="00EE1A24"/>
    <w:rsid w:val="00EE739E"/>
    <w:rsid w:val="00EF4F63"/>
    <w:rsid w:val="00F03F10"/>
    <w:rsid w:val="00F07FA6"/>
    <w:rsid w:val="00F11E92"/>
    <w:rsid w:val="00F16BCF"/>
    <w:rsid w:val="00F25920"/>
    <w:rsid w:val="00F34E8F"/>
    <w:rsid w:val="00F65EDB"/>
    <w:rsid w:val="00F77CFE"/>
    <w:rsid w:val="00F83119"/>
    <w:rsid w:val="00FB18F3"/>
    <w:rsid w:val="00FB39A8"/>
    <w:rsid w:val="00FC34D4"/>
    <w:rsid w:val="00FC7DCC"/>
    <w:rsid w:val="00FE0E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13921"/>
  <w15:chartTrackingRefBased/>
  <w15:docId w15:val="{64E9BBA7-46EA-409B-9148-33FF2668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Calibri" w:hAnsi="Calibri"/>
      <w:b/>
      <w:sz w:val="24"/>
      <w:szCs w:val="24"/>
      <w:lang w:val="es-ES_tradnl" w:eastAsia="en-US"/>
    </w:rPr>
  </w:style>
  <w:style w:type="paragraph" w:styleId="Ttol1">
    <w:name w:val="heading 1"/>
    <w:basedOn w:val="Normal"/>
    <w:next w:val="Normal"/>
    <w:link w:val="Ttol1Car"/>
    <w:uiPriority w:val="9"/>
    <w:qFormat/>
    <w:rsid w:val="003D190E"/>
    <w:pPr>
      <w:keepNext/>
      <w:spacing w:before="240" w:after="60"/>
      <w:outlineLvl w:val="0"/>
    </w:pPr>
    <w:rPr>
      <w:rFonts w:ascii="Aptos Display" w:eastAsia="Times New Roman" w:hAnsi="Aptos Display"/>
      <w:bCs/>
      <w:kern w:val="32"/>
      <w:sz w:val="32"/>
      <w:szCs w:val="32"/>
    </w:rPr>
  </w:style>
  <w:style w:type="paragraph" w:styleId="Ttol2">
    <w:name w:val="heading 2"/>
    <w:basedOn w:val="Normal"/>
    <w:next w:val="Normal"/>
    <w:link w:val="Ttol2Car"/>
    <w:uiPriority w:val="9"/>
    <w:unhideWhenUsed/>
    <w:qFormat/>
    <w:rsid w:val="003D190E"/>
    <w:pPr>
      <w:keepNext/>
      <w:spacing w:before="240" w:after="60"/>
      <w:outlineLvl w:val="1"/>
    </w:pPr>
    <w:rPr>
      <w:rFonts w:ascii="Aptos Display" w:eastAsia="Times New Roman" w:hAnsi="Aptos Display"/>
      <w:bCs/>
      <w:i/>
      <w:iCs/>
      <w:sz w:val="28"/>
      <w:szCs w:val="28"/>
    </w:rPr>
  </w:style>
  <w:style w:type="paragraph" w:styleId="Ttol3">
    <w:name w:val="heading 3"/>
    <w:basedOn w:val="Normal"/>
    <w:next w:val="Normal"/>
    <w:link w:val="Ttol3Car"/>
    <w:uiPriority w:val="9"/>
    <w:unhideWhenUsed/>
    <w:qFormat/>
    <w:rsid w:val="003D190E"/>
    <w:pPr>
      <w:keepNext/>
      <w:spacing w:before="240" w:after="60"/>
      <w:outlineLvl w:val="2"/>
    </w:pPr>
    <w:rPr>
      <w:rFonts w:ascii="Aptos Display" w:eastAsia="Times New Roman" w:hAnsi="Aptos Display"/>
      <w:bCs/>
      <w:sz w:val="26"/>
      <w:szCs w:val="2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unhideWhenUsed/>
    <w:pPr>
      <w:tabs>
        <w:tab w:val="center" w:pos="4153"/>
        <w:tab w:val="right" w:pos="8306"/>
      </w:tabs>
      <w:spacing w:after="0"/>
    </w:pPr>
  </w:style>
  <w:style w:type="character" w:customStyle="1" w:styleId="HeaderChar">
    <w:name w:val="Header Char"/>
    <w:semiHidden/>
    <w:rPr>
      <w:rFonts w:ascii="Calibri" w:hAnsi="Calibri"/>
      <w:b/>
    </w:rPr>
  </w:style>
  <w:style w:type="paragraph" w:styleId="Peu">
    <w:name w:val="footer"/>
    <w:basedOn w:val="Normal"/>
    <w:link w:val="PeuCar"/>
    <w:uiPriority w:val="99"/>
    <w:unhideWhenUsed/>
    <w:pPr>
      <w:tabs>
        <w:tab w:val="center" w:pos="4153"/>
        <w:tab w:val="right" w:pos="8306"/>
      </w:tabs>
      <w:spacing w:after="0"/>
    </w:pPr>
  </w:style>
  <w:style w:type="character" w:customStyle="1" w:styleId="FooterChar">
    <w:name w:val="Footer Char"/>
    <w:semiHidden/>
    <w:rPr>
      <w:rFonts w:ascii="Calibri" w:hAnsi="Calibri"/>
      <w:b/>
    </w:rPr>
  </w:style>
  <w:style w:type="paragraph" w:styleId="Senseespaiat">
    <w:name w:val="No Spacing"/>
    <w:link w:val="SenseespaiatCar"/>
    <w:uiPriority w:val="1"/>
    <w:qFormat/>
    <w:rsid w:val="0039597C"/>
    <w:rPr>
      <w:rFonts w:ascii="Calibri" w:eastAsia="Times New Roman" w:hAnsi="Calibri"/>
      <w:sz w:val="22"/>
      <w:szCs w:val="22"/>
      <w:lang w:val="ca-ES" w:eastAsia="ca-ES"/>
    </w:rPr>
  </w:style>
  <w:style w:type="character" w:customStyle="1" w:styleId="SenseespaiatCar">
    <w:name w:val="Sense espaiat Car"/>
    <w:link w:val="Senseespaiat"/>
    <w:uiPriority w:val="1"/>
    <w:rsid w:val="0039597C"/>
    <w:rPr>
      <w:rFonts w:ascii="Calibri" w:eastAsia="Times New Roman" w:hAnsi="Calibri"/>
      <w:sz w:val="22"/>
      <w:szCs w:val="22"/>
    </w:rPr>
  </w:style>
  <w:style w:type="paragraph" w:styleId="Pargrafdellista">
    <w:name w:val="List Paragraph"/>
    <w:basedOn w:val="Normal"/>
    <w:uiPriority w:val="34"/>
    <w:qFormat/>
    <w:rsid w:val="00FE0E85"/>
    <w:pPr>
      <w:spacing w:after="160" w:line="278" w:lineRule="auto"/>
      <w:ind w:left="720"/>
      <w:contextualSpacing/>
    </w:pPr>
    <w:rPr>
      <w:rFonts w:ascii="Aptos" w:eastAsia="Aptos" w:hAnsi="Aptos"/>
      <w:b w:val="0"/>
      <w:kern w:val="2"/>
      <w:lang w:val="es-ES"/>
    </w:rPr>
  </w:style>
  <w:style w:type="character" w:styleId="Refernciadecomentari">
    <w:name w:val="annotation reference"/>
    <w:uiPriority w:val="99"/>
    <w:semiHidden/>
    <w:unhideWhenUsed/>
    <w:rsid w:val="00FE0E85"/>
    <w:rPr>
      <w:sz w:val="16"/>
      <w:szCs w:val="16"/>
    </w:rPr>
  </w:style>
  <w:style w:type="paragraph" w:styleId="Textdecomentari">
    <w:name w:val="annotation text"/>
    <w:basedOn w:val="Normal"/>
    <w:link w:val="TextdecomentariCar"/>
    <w:uiPriority w:val="99"/>
    <w:unhideWhenUsed/>
    <w:rsid w:val="00FE0E85"/>
    <w:rPr>
      <w:sz w:val="20"/>
      <w:szCs w:val="20"/>
    </w:rPr>
  </w:style>
  <w:style w:type="character" w:customStyle="1" w:styleId="TextdecomentariCar">
    <w:name w:val="Text de comentari Car"/>
    <w:link w:val="Textdecomentari"/>
    <w:uiPriority w:val="99"/>
    <w:rsid w:val="00FE0E85"/>
    <w:rPr>
      <w:rFonts w:ascii="Calibri" w:hAnsi="Calibri"/>
      <w:b/>
      <w:lang w:val="es-ES_tradnl" w:eastAsia="en-US"/>
    </w:rPr>
  </w:style>
  <w:style w:type="paragraph" w:styleId="Temadelcomentari">
    <w:name w:val="annotation subject"/>
    <w:basedOn w:val="Textdecomentari"/>
    <w:next w:val="Textdecomentari"/>
    <w:link w:val="TemadelcomentariCar"/>
    <w:uiPriority w:val="99"/>
    <w:semiHidden/>
    <w:unhideWhenUsed/>
    <w:rsid w:val="00FE0E85"/>
    <w:rPr>
      <w:bCs/>
    </w:rPr>
  </w:style>
  <w:style w:type="character" w:customStyle="1" w:styleId="TemadelcomentariCar">
    <w:name w:val="Tema del comentari Car"/>
    <w:link w:val="Temadelcomentari"/>
    <w:uiPriority w:val="99"/>
    <w:semiHidden/>
    <w:rsid w:val="00FE0E85"/>
    <w:rPr>
      <w:rFonts w:ascii="Calibri" w:hAnsi="Calibri"/>
      <w:b/>
      <w:bCs/>
      <w:lang w:val="es-ES_tradnl" w:eastAsia="en-US"/>
    </w:rPr>
  </w:style>
  <w:style w:type="paragraph" w:styleId="NormalWeb">
    <w:name w:val="Normal (Web)"/>
    <w:basedOn w:val="Normal"/>
    <w:uiPriority w:val="99"/>
    <w:semiHidden/>
    <w:unhideWhenUsed/>
    <w:rsid w:val="00701359"/>
    <w:pPr>
      <w:spacing w:before="100" w:beforeAutospacing="1" w:after="100" w:afterAutospacing="1"/>
    </w:pPr>
    <w:rPr>
      <w:rFonts w:ascii="Times New Roman" w:eastAsia="Times New Roman" w:hAnsi="Times New Roman"/>
      <w:b w:val="0"/>
      <w:lang w:val="ca-ES" w:eastAsia="ca-ES"/>
    </w:rPr>
  </w:style>
  <w:style w:type="paragraph" w:styleId="Revisi">
    <w:name w:val="Revision"/>
    <w:hidden/>
    <w:uiPriority w:val="99"/>
    <w:semiHidden/>
    <w:rsid w:val="00D82394"/>
    <w:rPr>
      <w:rFonts w:ascii="Calibri" w:hAnsi="Calibri"/>
      <w:b/>
      <w:sz w:val="24"/>
      <w:szCs w:val="24"/>
      <w:lang w:val="es-ES_tradnl" w:eastAsia="en-US"/>
    </w:rPr>
  </w:style>
  <w:style w:type="character" w:customStyle="1" w:styleId="PeuCar">
    <w:name w:val="Peu Car"/>
    <w:link w:val="Peu"/>
    <w:uiPriority w:val="99"/>
    <w:rsid w:val="009B54D5"/>
    <w:rPr>
      <w:rFonts w:ascii="Calibri" w:hAnsi="Calibri"/>
      <w:b/>
      <w:sz w:val="24"/>
      <w:szCs w:val="24"/>
      <w:lang w:val="es-ES_tradnl" w:eastAsia="en-US"/>
    </w:rPr>
  </w:style>
  <w:style w:type="paragraph" w:styleId="Ttol">
    <w:name w:val="Title"/>
    <w:basedOn w:val="Normal"/>
    <w:next w:val="Normal"/>
    <w:link w:val="TtolCar"/>
    <w:uiPriority w:val="10"/>
    <w:qFormat/>
    <w:rsid w:val="003D190E"/>
    <w:pPr>
      <w:spacing w:before="240" w:after="60"/>
      <w:jc w:val="center"/>
      <w:outlineLvl w:val="0"/>
    </w:pPr>
    <w:rPr>
      <w:rFonts w:ascii="Aptos Display" w:eastAsia="Times New Roman" w:hAnsi="Aptos Display"/>
      <w:bCs/>
      <w:kern w:val="28"/>
      <w:sz w:val="32"/>
      <w:szCs w:val="32"/>
    </w:rPr>
  </w:style>
  <w:style w:type="character" w:customStyle="1" w:styleId="TtolCar">
    <w:name w:val="Títol Car"/>
    <w:link w:val="Ttol"/>
    <w:uiPriority w:val="10"/>
    <w:rsid w:val="003D190E"/>
    <w:rPr>
      <w:rFonts w:ascii="Aptos Display" w:eastAsia="Times New Roman" w:hAnsi="Aptos Display" w:cs="Times New Roman"/>
      <w:b/>
      <w:bCs/>
      <w:kern w:val="28"/>
      <w:sz w:val="32"/>
      <w:szCs w:val="32"/>
      <w:lang w:val="es-ES_tradnl" w:eastAsia="en-US"/>
    </w:rPr>
  </w:style>
  <w:style w:type="character" w:customStyle="1" w:styleId="Ttol1Car">
    <w:name w:val="Títol 1 Car"/>
    <w:link w:val="Ttol1"/>
    <w:uiPriority w:val="9"/>
    <w:rsid w:val="003D190E"/>
    <w:rPr>
      <w:rFonts w:ascii="Aptos Display" w:eastAsia="Times New Roman" w:hAnsi="Aptos Display" w:cs="Times New Roman"/>
      <w:b/>
      <w:bCs/>
      <w:kern w:val="32"/>
      <w:sz w:val="32"/>
      <w:szCs w:val="32"/>
      <w:lang w:val="es-ES_tradnl" w:eastAsia="en-US"/>
    </w:rPr>
  </w:style>
  <w:style w:type="character" w:customStyle="1" w:styleId="Ttol2Car">
    <w:name w:val="Títol 2 Car"/>
    <w:link w:val="Ttol2"/>
    <w:uiPriority w:val="9"/>
    <w:rsid w:val="003D190E"/>
    <w:rPr>
      <w:rFonts w:ascii="Aptos Display" w:eastAsia="Times New Roman" w:hAnsi="Aptos Display" w:cs="Times New Roman"/>
      <w:b/>
      <w:bCs/>
      <w:i/>
      <w:iCs/>
      <w:sz w:val="28"/>
      <w:szCs w:val="28"/>
      <w:lang w:val="es-ES_tradnl" w:eastAsia="en-US"/>
    </w:rPr>
  </w:style>
  <w:style w:type="character" w:customStyle="1" w:styleId="Ttol3Car">
    <w:name w:val="Títol 3 Car"/>
    <w:link w:val="Ttol3"/>
    <w:uiPriority w:val="9"/>
    <w:rsid w:val="003D190E"/>
    <w:rPr>
      <w:rFonts w:ascii="Aptos Display" w:eastAsia="Times New Roman" w:hAnsi="Aptos Display" w:cs="Times New Roman"/>
      <w:b/>
      <w:bCs/>
      <w:sz w:val="26"/>
      <w:szCs w:val="26"/>
      <w:lang w:val="es-ES_tradnl" w:eastAsia="en-US"/>
    </w:rPr>
  </w:style>
  <w:style w:type="character" w:styleId="Enlla">
    <w:name w:val="Hyperlink"/>
    <w:basedOn w:val="Lletraperdefectedelpargraf"/>
    <w:uiPriority w:val="99"/>
    <w:unhideWhenUsed/>
    <w:rsid w:val="000C2F5D"/>
    <w:rPr>
      <w:color w:val="467886" w:themeColor="hyperlink"/>
      <w:u w:val="single"/>
    </w:rPr>
  </w:style>
  <w:style w:type="character" w:styleId="Mencisenseresoldre">
    <w:name w:val="Unresolved Mention"/>
    <w:basedOn w:val="Lletraperdefectedelpargraf"/>
    <w:uiPriority w:val="99"/>
    <w:semiHidden/>
    <w:unhideWhenUsed/>
    <w:rsid w:val="000C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9905">
      <w:bodyDiv w:val="1"/>
      <w:marLeft w:val="0"/>
      <w:marRight w:val="0"/>
      <w:marTop w:val="0"/>
      <w:marBottom w:val="0"/>
      <w:divBdr>
        <w:top w:val="none" w:sz="0" w:space="0" w:color="auto"/>
        <w:left w:val="none" w:sz="0" w:space="0" w:color="auto"/>
        <w:bottom w:val="none" w:sz="0" w:space="0" w:color="auto"/>
        <w:right w:val="none" w:sz="0" w:space="0" w:color="auto"/>
      </w:divBdr>
    </w:div>
    <w:div w:id="252905533">
      <w:bodyDiv w:val="1"/>
      <w:marLeft w:val="0"/>
      <w:marRight w:val="0"/>
      <w:marTop w:val="0"/>
      <w:marBottom w:val="0"/>
      <w:divBdr>
        <w:top w:val="none" w:sz="0" w:space="0" w:color="auto"/>
        <w:left w:val="none" w:sz="0" w:space="0" w:color="auto"/>
        <w:bottom w:val="none" w:sz="0" w:space="0" w:color="auto"/>
        <w:right w:val="none" w:sz="0" w:space="0" w:color="auto"/>
      </w:divBdr>
    </w:div>
    <w:div w:id="484979507">
      <w:bodyDiv w:val="1"/>
      <w:marLeft w:val="0"/>
      <w:marRight w:val="0"/>
      <w:marTop w:val="0"/>
      <w:marBottom w:val="0"/>
      <w:divBdr>
        <w:top w:val="none" w:sz="0" w:space="0" w:color="auto"/>
        <w:left w:val="none" w:sz="0" w:space="0" w:color="auto"/>
        <w:bottom w:val="none" w:sz="0" w:space="0" w:color="auto"/>
        <w:right w:val="none" w:sz="0" w:space="0" w:color="auto"/>
      </w:divBdr>
    </w:div>
    <w:div w:id="1196307622">
      <w:bodyDiv w:val="1"/>
      <w:marLeft w:val="0"/>
      <w:marRight w:val="0"/>
      <w:marTop w:val="0"/>
      <w:marBottom w:val="0"/>
      <w:divBdr>
        <w:top w:val="none" w:sz="0" w:space="0" w:color="auto"/>
        <w:left w:val="none" w:sz="0" w:space="0" w:color="auto"/>
        <w:bottom w:val="none" w:sz="0" w:space="0" w:color="auto"/>
        <w:right w:val="none" w:sz="0" w:space="0" w:color="auto"/>
      </w:divBdr>
    </w:div>
    <w:div w:id="1812558240">
      <w:bodyDiv w:val="1"/>
      <w:marLeft w:val="0"/>
      <w:marRight w:val="0"/>
      <w:marTop w:val="0"/>
      <w:marBottom w:val="0"/>
      <w:divBdr>
        <w:top w:val="none" w:sz="0" w:space="0" w:color="auto"/>
        <w:left w:val="none" w:sz="0" w:space="0" w:color="auto"/>
        <w:bottom w:val="none" w:sz="0" w:space="0" w:color="auto"/>
        <w:right w:val="none" w:sz="0" w:space="0" w:color="auto"/>
      </w:divBdr>
      <w:divsChild>
        <w:div w:id="28144133">
          <w:marLeft w:val="274"/>
          <w:marRight w:val="0"/>
          <w:marTop w:val="0"/>
          <w:marBottom w:val="0"/>
          <w:divBdr>
            <w:top w:val="none" w:sz="0" w:space="0" w:color="auto"/>
            <w:left w:val="none" w:sz="0" w:space="0" w:color="auto"/>
            <w:bottom w:val="none" w:sz="0" w:space="0" w:color="auto"/>
            <w:right w:val="none" w:sz="0" w:space="0" w:color="auto"/>
          </w:divBdr>
        </w:div>
        <w:div w:id="254870046">
          <w:marLeft w:val="274"/>
          <w:marRight w:val="0"/>
          <w:marTop w:val="0"/>
          <w:marBottom w:val="120"/>
          <w:divBdr>
            <w:top w:val="none" w:sz="0" w:space="0" w:color="auto"/>
            <w:left w:val="none" w:sz="0" w:space="0" w:color="auto"/>
            <w:bottom w:val="none" w:sz="0" w:space="0" w:color="auto"/>
            <w:right w:val="none" w:sz="0" w:space="0" w:color="auto"/>
          </w:divBdr>
        </w:div>
        <w:div w:id="465507343">
          <w:marLeft w:val="274"/>
          <w:marRight w:val="0"/>
          <w:marTop w:val="0"/>
          <w:marBottom w:val="120"/>
          <w:divBdr>
            <w:top w:val="none" w:sz="0" w:space="0" w:color="auto"/>
            <w:left w:val="none" w:sz="0" w:space="0" w:color="auto"/>
            <w:bottom w:val="none" w:sz="0" w:space="0" w:color="auto"/>
            <w:right w:val="none" w:sz="0" w:space="0" w:color="auto"/>
          </w:divBdr>
        </w:div>
        <w:div w:id="573590142">
          <w:marLeft w:val="274"/>
          <w:marRight w:val="0"/>
          <w:marTop w:val="0"/>
          <w:marBottom w:val="0"/>
          <w:divBdr>
            <w:top w:val="none" w:sz="0" w:space="0" w:color="auto"/>
            <w:left w:val="none" w:sz="0" w:space="0" w:color="auto"/>
            <w:bottom w:val="none" w:sz="0" w:space="0" w:color="auto"/>
            <w:right w:val="none" w:sz="0" w:space="0" w:color="auto"/>
          </w:divBdr>
        </w:div>
        <w:div w:id="589776538">
          <w:marLeft w:val="274"/>
          <w:marRight w:val="0"/>
          <w:marTop w:val="0"/>
          <w:marBottom w:val="0"/>
          <w:divBdr>
            <w:top w:val="none" w:sz="0" w:space="0" w:color="auto"/>
            <w:left w:val="none" w:sz="0" w:space="0" w:color="auto"/>
            <w:bottom w:val="none" w:sz="0" w:space="0" w:color="auto"/>
            <w:right w:val="none" w:sz="0" w:space="0" w:color="auto"/>
          </w:divBdr>
        </w:div>
        <w:div w:id="1974407062">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Local\Microsoft\Windows\Temporary%20Internet%20Files\Content.Outlook\M01MES3E\vertical1.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36A5924A52D41876E5D9117C6004C" ma:contentTypeVersion="11" ma:contentTypeDescription="Crea un document nou" ma:contentTypeScope="" ma:versionID="e4d5ac1ab34dd10515037d67db1ec95b">
  <xsd:schema xmlns:xsd="http://www.w3.org/2001/XMLSchema" xmlns:xs="http://www.w3.org/2001/XMLSchema" xmlns:p="http://schemas.microsoft.com/office/2006/metadata/properties" xmlns:ns2="5ec4d7c3-df0b-464d-8674-2e232570f906" xmlns:ns3="15b1ea0d-1df9-4e13-935b-926ae9125f0c" targetNamespace="http://schemas.microsoft.com/office/2006/metadata/properties" ma:root="true" ma:fieldsID="3cfcf051d85375d98f3ac5d3dc25d669" ns2:_="" ns3:_="">
    <xsd:import namespace="5ec4d7c3-df0b-464d-8674-2e232570f906"/>
    <xsd:import namespace="15b1ea0d-1df9-4e13-935b-926ae9125f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d7c3-df0b-464d-8674-2e232570f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28acc4b6-96ab-487b-9ce0-f06391eadb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ea0d-1df9-4e13-935b-926ae9125f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36df30-41a9-489c-82ee-f6d5d0b37f26}" ma:internalName="TaxCatchAll" ma:showField="CatchAllData" ma:web="15b1ea0d-1df9-4e13-935b-926ae9125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c4d7c3-df0b-464d-8674-2e232570f906">
      <Terms xmlns="http://schemas.microsoft.com/office/infopath/2007/PartnerControls"/>
    </lcf76f155ced4ddcb4097134ff3c332f>
    <TaxCatchAll xmlns="15b1ea0d-1df9-4e13-935b-926ae9125f0c" xsi:nil="true"/>
  </documentManagement>
</p:properties>
</file>

<file path=customXml/itemProps1.xml><?xml version="1.0" encoding="utf-8"?>
<ds:datastoreItem xmlns:ds="http://schemas.openxmlformats.org/officeDocument/2006/customXml" ds:itemID="{4BA32CE3-D0B6-4F3F-9C95-B07C4A1979BB}">
  <ds:schemaRefs>
    <ds:schemaRef ds:uri="http://schemas.openxmlformats.org/officeDocument/2006/bibliography"/>
  </ds:schemaRefs>
</ds:datastoreItem>
</file>

<file path=customXml/itemProps2.xml><?xml version="1.0" encoding="utf-8"?>
<ds:datastoreItem xmlns:ds="http://schemas.openxmlformats.org/officeDocument/2006/customXml" ds:itemID="{1DE639B2-9FC7-4BA9-BEB8-802AF12B3C6A}">
  <ds:schemaRefs>
    <ds:schemaRef ds:uri="http://schemas.microsoft.com/sharepoint/v3/contenttype/forms"/>
  </ds:schemaRefs>
</ds:datastoreItem>
</file>

<file path=customXml/itemProps3.xml><?xml version="1.0" encoding="utf-8"?>
<ds:datastoreItem xmlns:ds="http://schemas.openxmlformats.org/officeDocument/2006/customXml" ds:itemID="{28FDD4C2-331F-4F4D-A26C-ED0F16635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d7c3-df0b-464d-8674-2e232570f906"/>
    <ds:schemaRef ds:uri="15b1ea0d-1df9-4e13-935b-926ae912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0C264-A28D-4519-BC55-D422F12E60B3}">
  <ds:schemaRefs>
    <ds:schemaRef ds:uri="http://schemas.microsoft.com/office/2006/metadata/properties"/>
    <ds:schemaRef ds:uri="http://schemas.microsoft.com/office/infopath/2007/PartnerControls"/>
    <ds:schemaRef ds:uri="5ec4d7c3-df0b-464d-8674-2e232570f906"/>
    <ds:schemaRef ds:uri="15b1ea0d-1df9-4e13-935b-926ae9125f0c"/>
  </ds:schemaRefs>
</ds:datastoreItem>
</file>

<file path=docProps/app.xml><?xml version="1.0" encoding="utf-8"?>
<Properties xmlns="http://schemas.openxmlformats.org/officeDocument/2006/extended-properties" xmlns:vt="http://schemas.openxmlformats.org/officeDocument/2006/docPropsVTypes">
  <Template>vertical1</Template>
  <TotalTime>27</TotalTime>
  <Pages>12</Pages>
  <Words>2664</Words>
  <Characters>14653</Characters>
  <Application>Microsoft Office Word</Application>
  <DocSecurity>8</DocSecurity>
  <Lines>122</Lines>
  <Paragraphs>34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TresCucarachas</Company>
  <LinksUpToDate>false</LinksUpToDate>
  <CharactersWithSpaces>17283</CharactersWithSpaces>
  <SharedDoc>false</SharedDoc>
  <HLinks>
    <vt:vector size="48" baseType="variant">
      <vt:variant>
        <vt:i4>7208997</vt:i4>
      </vt:variant>
      <vt:variant>
        <vt:i4>21</vt:i4>
      </vt:variant>
      <vt:variant>
        <vt:i4>0</vt:i4>
      </vt:variant>
      <vt:variant>
        <vt:i4>5</vt:i4>
      </vt:variant>
      <vt:variant>
        <vt:lpwstr>tel:935 630 711</vt:lpwstr>
      </vt:variant>
      <vt:variant>
        <vt:lpwstr/>
      </vt:variant>
      <vt:variant>
        <vt:i4>6881315</vt:i4>
      </vt:variant>
      <vt:variant>
        <vt:i4>18</vt:i4>
      </vt:variant>
      <vt:variant>
        <vt:i4>0</vt:i4>
      </vt:variant>
      <vt:variant>
        <vt:i4>5</vt:i4>
      </vt:variant>
      <vt:variant>
        <vt:lpwstr>tel:663 882 486</vt:lpwstr>
      </vt:variant>
      <vt:variant>
        <vt:lpwstr/>
      </vt:variant>
      <vt:variant>
        <vt:i4>1900603</vt:i4>
      </vt:variant>
      <vt:variant>
        <vt:i4>15</vt:i4>
      </vt:variant>
      <vt:variant>
        <vt:i4>0</vt:i4>
      </vt:variant>
      <vt:variant>
        <vt:i4>5</vt:i4>
      </vt:variant>
      <vt:variant>
        <vt:lpwstr>mailto:direccio@vetgenomics.com</vt:lpwstr>
      </vt:variant>
      <vt:variant>
        <vt:lpwstr/>
      </vt:variant>
      <vt:variant>
        <vt:i4>917562</vt:i4>
      </vt:variant>
      <vt:variant>
        <vt:i4>12</vt:i4>
      </vt:variant>
      <vt:variant>
        <vt:i4>0</vt:i4>
      </vt:variant>
      <vt:variant>
        <vt:i4>5</vt:i4>
      </vt:variant>
      <vt:variant>
        <vt:lpwstr>mailto:info@vetgenomics.com</vt:lpwstr>
      </vt:variant>
      <vt:variant>
        <vt:lpwstr/>
      </vt:variant>
      <vt:variant>
        <vt:i4>7208997</vt:i4>
      </vt:variant>
      <vt:variant>
        <vt:i4>9</vt:i4>
      </vt:variant>
      <vt:variant>
        <vt:i4>0</vt:i4>
      </vt:variant>
      <vt:variant>
        <vt:i4>5</vt:i4>
      </vt:variant>
      <vt:variant>
        <vt:lpwstr>tel:935 630 711</vt:lpwstr>
      </vt:variant>
      <vt:variant>
        <vt:lpwstr/>
      </vt:variant>
      <vt:variant>
        <vt:i4>6881315</vt:i4>
      </vt:variant>
      <vt:variant>
        <vt:i4>6</vt:i4>
      </vt:variant>
      <vt:variant>
        <vt:i4>0</vt:i4>
      </vt:variant>
      <vt:variant>
        <vt:i4>5</vt:i4>
      </vt:variant>
      <vt:variant>
        <vt:lpwstr>tel:663 882 486</vt:lpwstr>
      </vt:variant>
      <vt:variant>
        <vt:lpwstr/>
      </vt:variant>
      <vt:variant>
        <vt:i4>1900603</vt:i4>
      </vt:variant>
      <vt:variant>
        <vt:i4>3</vt:i4>
      </vt:variant>
      <vt:variant>
        <vt:i4>0</vt:i4>
      </vt:variant>
      <vt:variant>
        <vt:i4>5</vt:i4>
      </vt:variant>
      <vt:variant>
        <vt:lpwstr>mailto:direccio@vetgenomics.com</vt:lpwstr>
      </vt:variant>
      <vt:variant>
        <vt:lpwstr/>
      </vt:variant>
      <vt:variant>
        <vt:i4>917562</vt:i4>
      </vt:variant>
      <vt:variant>
        <vt:i4>0</vt:i4>
      </vt:variant>
      <vt:variant>
        <vt:i4>0</vt:i4>
      </vt:variant>
      <vt:variant>
        <vt:i4>5</vt:i4>
      </vt:variant>
      <vt:variant>
        <vt:lpwstr>mailto:info@vetgenomics.com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Laura Altet</cp:lastModifiedBy>
  <cp:revision>17</cp:revision>
  <dcterms:created xsi:type="dcterms:W3CDTF">2026-01-20T14:38:00Z</dcterms:created>
  <dcterms:modified xsi:type="dcterms:W3CDTF">2026-01-20T15:13:00Z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0x0101005C036A5924A52D41876E5D9117C6004C</vt:lpwstr>
  </property>
</Properties>
</file>